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900" w:rsidRDefault="00F0047A">
      <w:pPr>
        <w:pStyle w:val="BodyText"/>
        <w:rPr>
          <w:sz w:val="24"/>
        </w:rPr>
      </w:pPr>
      <w:bookmarkStart w:id="0" w:name="_GoBack"/>
      <w:bookmarkEnd w:id="0"/>
      <w:r>
        <w:rPr>
          <w:noProof/>
        </w:rPr>
        <w:drawing>
          <wp:inline distT="0" distB="0" distL="0" distR="0" wp14:anchorId="4A0E1DFB" wp14:editId="1AA10040">
            <wp:extent cx="3248025" cy="1485900"/>
            <wp:effectExtent l="0" t="0" r="0" b="0"/>
            <wp:docPr id="2" name="Picture 2" descr="https://unite/PublicInformation/DSS%20Agency%20Toolbox/Logos/jpg/Stacked.jpg"/>
            <wp:cNvGraphicFramePr/>
            <a:graphic xmlns:a="http://schemas.openxmlformats.org/drawingml/2006/main">
              <a:graphicData uri="http://schemas.openxmlformats.org/drawingml/2006/picture">
                <pic:pic xmlns:pic="http://schemas.openxmlformats.org/drawingml/2006/picture">
                  <pic:nvPicPr>
                    <pic:cNvPr id="2" name="Picture 2" descr="https://unite/PublicInformation/DSS%20Agency%20Toolbox/Logos/jpg/Stacked.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8025" cy="1485900"/>
                    </a:xfrm>
                    <a:prstGeom prst="rect">
                      <a:avLst/>
                    </a:prstGeom>
                    <a:noFill/>
                    <a:ln>
                      <a:noFill/>
                    </a:ln>
                  </pic:spPr>
                </pic:pic>
              </a:graphicData>
            </a:graphic>
          </wp:inline>
        </w:drawing>
      </w:r>
    </w:p>
    <w:p w:rsidR="00586900" w:rsidRDefault="00586900">
      <w:pPr>
        <w:pStyle w:val="BodyText"/>
        <w:rPr>
          <w:sz w:val="24"/>
        </w:rPr>
      </w:pPr>
    </w:p>
    <w:p w:rsidR="00586900" w:rsidRDefault="00586900">
      <w:pPr>
        <w:pStyle w:val="BodyText"/>
        <w:rPr>
          <w:sz w:val="24"/>
        </w:rPr>
      </w:pPr>
    </w:p>
    <w:p w:rsidR="00586900" w:rsidRDefault="00586900">
      <w:pPr>
        <w:pStyle w:val="BodyText"/>
        <w:rPr>
          <w:sz w:val="24"/>
        </w:rPr>
      </w:pPr>
    </w:p>
    <w:p w:rsidR="00586900" w:rsidRDefault="00586900">
      <w:pPr>
        <w:pStyle w:val="BodyText"/>
        <w:rPr>
          <w:sz w:val="24"/>
        </w:rPr>
      </w:pPr>
    </w:p>
    <w:p w:rsidR="00586900" w:rsidRDefault="00586900">
      <w:pPr>
        <w:pStyle w:val="BodyText"/>
        <w:rPr>
          <w:sz w:val="24"/>
        </w:rPr>
      </w:pPr>
    </w:p>
    <w:p w:rsidR="00586900" w:rsidRDefault="002740D2">
      <w:pPr>
        <w:spacing w:before="201"/>
        <w:ind w:left="1751" w:right="1311" w:firstLine="1552"/>
        <w:rPr>
          <w:b/>
          <w:sz w:val="52"/>
        </w:rPr>
      </w:pPr>
      <w:r>
        <w:rPr>
          <w:b/>
          <w:sz w:val="52"/>
        </w:rPr>
        <w:t>South Carolina Department of Social Services</w:t>
      </w:r>
    </w:p>
    <w:p w:rsidR="00586900" w:rsidRDefault="00586900">
      <w:pPr>
        <w:pStyle w:val="BodyText"/>
        <w:spacing w:before="10"/>
        <w:rPr>
          <w:b/>
          <w:sz w:val="51"/>
        </w:rPr>
      </w:pPr>
    </w:p>
    <w:p w:rsidR="00586900" w:rsidRDefault="002740D2">
      <w:pPr>
        <w:spacing w:before="1"/>
        <w:ind w:left="3681" w:right="3030" w:hanging="213"/>
        <w:rPr>
          <w:b/>
          <w:sz w:val="52"/>
        </w:rPr>
      </w:pPr>
      <w:r>
        <w:rPr>
          <w:b/>
          <w:sz w:val="52"/>
        </w:rPr>
        <w:t xml:space="preserve">Disaster Plan </w:t>
      </w:r>
      <w:r w:rsidR="00F0047A">
        <w:rPr>
          <w:b/>
          <w:sz w:val="52"/>
        </w:rPr>
        <w:t>20</w:t>
      </w:r>
      <w:r w:rsidR="00697D29">
        <w:rPr>
          <w:b/>
          <w:sz w:val="52"/>
        </w:rPr>
        <w:t>20</w:t>
      </w:r>
      <w:r>
        <w:rPr>
          <w:b/>
          <w:sz w:val="52"/>
        </w:rPr>
        <w:t xml:space="preserve"> - </w:t>
      </w:r>
      <w:r w:rsidR="00F0047A">
        <w:rPr>
          <w:b/>
          <w:sz w:val="52"/>
        </w:rPr>
        <w:t>2024</w:t>
      </w:r>
    </w:p>
    <w:p w:rsidR="00586900" w:rsidRDefault="00586900">
      <w:pPr>
        <w:rPr>
          <w:sz w:val="52"/>
        </w:rPr>
        <w:sectPr w:rsidR="00586900">
          <w:type w:val="continuous"/>
          <w:pgSz w:w="12240" w:h="15840"/>
          <w:pgMar w:top="1440" w:right="1720" w:bottom="280" w:left="1300" w:header="720" w:footer="720" w:gutter="0"/>
          <w:cols w:space="720"/>
        </w:sectPr>
      </w:pPr>
    </w:p>
    <w:p w:rsidR="00586900" w:rsidRPr="00BB7544" w:rsidRDefault="002740D2">
      <w:pPr>
        <w:pStyle w:val="Heading1"/>
        <w:spacing w:before="79"/>
        <w:rPr>
          <w:color w:val="000000" w:themeColor="text1"/>
        </w:rPr>
      </w:pPr>
      <w:r w:rsidRPr="00BB7544">
        <w:rPr>
          <w:color w:val="000000" w:themeColor="text1"/>
        </w:rPr>
        <w:lastRenderedPageBreak/>
        <w:t>DISASTER PLANNING</w:t>
      </w:r>
    </w:p>
    <w:p w:rsidR="00586900" w:rsidRPr="00BB7544" w:rsidRDefault="002740D2">
      <w:pPr>
        <w:ind w:left="120" w:right="507"/>
        <w:rPr>
          <w:b/>
          <w:color w:val="000000" w:themeColor="text1"/>
        </w:rPr>
      </w:pPr>
      <w:r w:rsidRPr="00BB7544">
        <w:rPr>
          <w:b/>
          <w:color w:val="000000" w:themeColor="text1"/>
        </w:rPr>
        <w:t>States have been asked to submit their procedures for how the State would respond to a disaster for programs funded under title IV-B, subparts 1 and 2. The following criteria are to be addressed by States:</w:t>
      </w:r>
    </w:p>
    <w:p w:rsidR="00586900" w:rsidRPr="00BB7544" w:rsidRDefault="002740D2">
      <w:pPr>
        <w:pStyle w:val="ListParagraph"/>
        <w:numPr>
          <w:ilvl w:val="0"/>
          <w:numId w:val="7"/>
        </w:numPr>
        <w:tabs>
          <w:tab w:val="left" w:pos="839"/>
          <w:tab w:val="left" w:pos="840"/>
        </w:tabs>
        <w:ind w:right="515"/>
        <w:rPr>
          <w:color w:val="000000" w:themeColor="text1"/>
        </w:rPr>
      </w:pPr>
      <w:r w:rsidRPr="00BB7544">
        <w:rPr>
          <w:color w:val="000000" w:themeColor="text1"/>
        </w:rPr>
        <w:t>identify,</w:t>
      </w:r>
      <w:r w:rsidRPr="00BB7544">
        <w:rPr>
          <w:color w:val="000000" w:themeColor="text1"/>
          <w:spacing w:val="-4"/>
        </w:rPr>
        <w:t xml:space="preserve"> </w:t>
      </w:r>
      <w:r w:rsidRPr="00BB7544">
        <w:rPr>
          <w:color w:val="000000" w:themeColor="text1"/>
        </w:rPr>
        <w:t>locate</w:t>
      </w:r>
      <w:r w:rsidRPr="00BB7544">
        <w:rPr>
          <w:color w:val="000000" w:themeColor="text1"/>
          <w:spacing w:val="-3"/>
        </w:rPr>
        <w:t xml:space="preserve"> </w:t>
      </w:r>
      <w:r w:rsidRPr="00BB7544">
        <w:rPr>
          <w:color w:val="000000" w:themeColor="text1"/>
        </w:rPr>
        <w:t>and</w:t>
      </w:r>
      <w:r w:rsidRPr="00BB7544">
        <w:rPr>
          <w:color w:val="000000" w:themeColor="text1"/>
          <w:spacing w:val="-4"/>
        </w:rPr>
        <w:t xml:space="preserve"> </w:t>
      </w:r>
      <w:r w:rsidRPr="00BB7544">
        <w:rPr>
          <w:color w:val="000000" w:themeColor="text1"/>
        </w:rPr>
        <w:t>continue</w:t>
      </w:r>
      <w:r w:rsidRPr="00BB7544">
        <w:rPr>
          <w:color w:val="000000" w:themeColor="text1"/>
          <w:spacing w:val="-5"/>
        </w:rPr>
        <w:t xml:space="preserve"> </w:t>
      </w:r>
      <w:r w:rsidRPr="00BB7544">
        <w:rPr>
          <w:color w:val="000000" w:themeColor="text1"/>
        </w:rPr>
        <w:t>availability</w:t>
      </w:r>
      <w:r w:rsidRPr="00BB7544">
        <w:rPr>
          <w:color w:val="000000" w:themeColor="text1"/>
          <w:spacing w:val="-4"/>
        </w:rPr>
        <w:t xml:space="preserve"> </w:t>
      </w:r>
      <w:r w:rsidRPr="00BB7544">
        <w:rPr>
          <w:color w:val="000000" w:themeColor="text1"/>
        </w:rPr>
        <w:t>of</w:t>
      </w:r>
      <w:r w:rsidRPr="00BB7544">
        <w:rPr>
          <w:color w:val="000000" w:themeColor="text1"/>
          <w:spacing w:val="-4"/>
        </w:rPr>
        <w:t xml:space="preserve"> </w:t>
      </w:r>
      <w:r w:rsidRPr="00BB7544">
        <w:rPr>
          <w:color w:val="000000" w:themeColor="text1"/>
        </w:rPr>
        <w:t>services</w:t>
      </w:r>
      <w:r w:rsidRPr="00BB7544">
        <w:rPr>
          <w:color w:val="000000" w:themeColor="text1"/>
          <w:spacing w:val="-3"/>
        </w:rPr>
        <w:t xml:space="preserve"> </w:t>
      </w:r>
      <w:r w:rsidRPr="00BB7544">
        <w:rPr>
          <w:color w:val="000000" w:themeColor="text1"/>
        </w:rPr>
        <w:t>for</w:t>
      </w:r>
      <w:r w:rsidRPr="00BB7544">
        <w:rPr>
          <w:color w:val="000000" w:themeColor="text1"/>
          <w:spacing w:val="-5"/>
        </w:rPr>
        <w:t xml:space="preserve"> </w:t>
      </w:r>
      <w:r w:rsidRPr="00BB7544">
        <w:rPr>
          <w:color w:val="000000" w:themeColor="text1"/>
        </w:rPr>
        <w:t>children</w:t>
      </w:r>
      <w:r w:rsidRPr="00BB7544">
        <w:rPr>
          <w:color w:val="000000" w:themeColor="text1"/>
          <w:spacing w:val="-3"/>
        </w:rPr>
        <w:t xml:space="preserve"> </w:t>
      </w:r>
      <w:r w:rsidRPr="00BB7544">
        <w:rPr>
          <w:color w:val="000000" w:themeColor="text1"/>
        </w:rPr>
        <w:t>under</w:t>
      </w:r>
      <w:r w:rsidRPr="00BB7544">
        <w:rPr>
          <w:color w:val="000000" w:themeColor="text1"/>
          <w:spacing w:val="-3"/>
        </w:rPr>
        <w:t xml:space="preserve"> </w:t>
      </w:r>
      <w:r w:rsidRPr="00BB7544">
        <w:rPr>
          <w:color w:val="000000" w:themeColor="text1"/>
        </w:rPr>
        <w:t>State</w:t>
      </w:r>
      <w:r w:rsidRPr="00BB7544">
        <w:rPr>
          <w:color w:val="000000" w:themeColor="text1"/>
          <w:spacing w:val="-4"/>
        </w:rPr>
        <w:t xml:space="preserve"> </w:t>
      </w:r>
      <w:r w:rsidRPr="00BB7544">
        <w:rPr>
          <w:color w:val="000000" w:themeColor="text1"/>
        </w:rPr>
        <w:t>care</w:t>
      </w:r>
      <w:r w:rsidRPr="00BB7544">
        <w:rPr>
          <w:color w:val="000000" w:themeColor="text1"/>
          <w:spacing w:val="-3"/>
        </w:rPr>
        <w:t xml:space="preserve"> </w:t>
      </w:r>
      <w:r w:rsidRPr="00BB7544">
        <w:rPr>
          <w:color w:val="000000" w:themeColor="text1"/>
        </w:rPr>
        <w:t>or</w:t>
      </w:r>
      <w:r w:rsidRPr="00BB7544">
        <w:rPr>
          <w:color w:val="000000" w:themeColor="text1"/>
          <w:spacing w:val="-5"/>
        </w:rPr>
        <w:t xml:space="preserve"> </w:t>
      </w:r>
      <w:r w:rsidRPr="00BB7544">
        <w:rPr>
          <w:color w:val="000000" w:themeColor="text1"/>
        </w:rPr>
        <w:t>supervision</w:t>
      </w:r>
      <w:r w:rsidRPr="00BB7544">
        <w:rPr>
          <w:color w:val="000000" w:themeColor="text1"/>
          <w:spacing w:val="-5"/>
        </w:rPr>
        <w:t xml:space="preserve"> </w:t>
      </w:r>
      <w:r w:rsidRPr="00BB7544">
        <w:rPr>
          <w:color w:val="000000" w:themeColor="text1"/>
        </w:rPr>
        <w:t>who</w:t>
      </w:r>
      <w:r w:rsidRPr="00BB7544">
        <w:rPr>
          <w:color w:val="000000" w:themeColor="text1"/>
          <w:spacing w:val="-5"/>
        </w:rPr>
        <w:t xml:space="preserve"> </w:t>
      </w:r>
      <w:r w:rsidRPr="00BB7544">
        <w:rPr>
          <w:color w:val="000000" w:themeColor="text1"/>
        </w:rPr>
        <w:t>are displaced or adversely affected by a disaster; respond to new child welfare cases in areas adversely affected by a disaster, and provide services in those</w:t>
      </w:r>
      <w:r w:rsidRPr="00BB7544">
        <w:rPr>
          <w:color w:val="000000" w:themeColor="text1"/>
          <w:spacing w:val="-33"/>
        </w:rPr>
        <w:t xml:space="preserve"> </w:t>
      </w:r>
      <w:r w:rsidRPr="00BB7544">
        <w:rPr>
          <w:color w:val="000000" w:themeColor="text1"/>
        </w:rPr>
        <w:t>cases;</w:t>
      </w:r>
    </w:p>
    <w:p w:rsidR="00586900" w:rsidRPr="00BB7544" w:rsidRDefault="002740D2">
      <w:pPr>
        <w:pStyle w:val="ListParagraph"/>
        <w:numPr>
          <w:ilvl w:val="0"/>
          <w:numId w:val="7"/>
        </w:numPr>
        <w:tabs>
          <w:tab w:val="left" w:pos="890"/>
          <w:tab w:val="left" w:pos="891"/>
        </w:tabs>
        <w:spacing w:before="1"/>
        <w:ind w:right="273"/>
        <w:rPr>
          <w:color w:val="000000" w:themeColor="text1"/>
        </w:rPr>
      </w:pPr>
      <w:r w:rsidRPr="00BB7544">
        <w:rPr>
          <w:color w:val="000000" w:themeColor="text1"/>
        </w:rPr>
        <w:t>remain in communication with caseworkers and other essential child welfare personnel who are displaced because of a disaster; preserve essential program records;</w:t>
      </w:r>
      <w:r w:rsidRPr="00BB7544">
        <w:rPr>
          <w:color w:val="000000" w:themeColor="text1"/>
          <w:spacing w:val="-32"/>
        </w:rPr>
        <w:t xml:space="preserve"> </w:t>
      </w:r>
      <w:r w:rsidRPr="00BB7544">
        <w:rPr>
          <w:color w:val="000000" w:themeColor="text1"/>
        </w:rPr>
        <w:t>and</w:t>
      </w:r>
    </w:p>
    <w:p w:rsidR="00586900" w:rsidRPr="00BB7544" w:rsidRDefault="002740D2">
      <w:pPr>
        <w:pStyle w:val="ListParagraph"/>
        <w:numPr>
          <w:ilvl w:val="0"/>
          <w:numId w:val="7"/>
        </w:numPr>
        <w:tabs>
          <w:tab w:val="left" w:pos="839"/>
          <w:tab w:val="left" w:pos="840"/>
        </w:tabs>
        <w:spacing w:line="268" w:lineRule="exact"/>
        <w:rPr>
          <w:color w:val="000000" w:themeColor="text1"/>
        </w:rPr>
      </w:pPr>
      <w:r w:rsidRPr="00BB7544">
        <w:rPr>
          <w:color w:val="000000" w:themeColor="text1"/>
        </w:rPr>
        <w:t>coordinate</w:t>
      </w:r>
      <w:r w:rsidRPr="00BB7544">
        <w:rPr>
          <w:color w:val="000000" w:themeColor="text1"/>
          <w:spacing w:val="-4"/>
        </w:rPr>
        <w:t xml:space="preserve"> </w:t>
      </w:r>
      <w:r w:rsidRPr="00BB7544">
        <w:rPr>
          <w:color w:val="000000" w:themeColor="text1"/>
        </w:rPr>
        <w:t>services</w:t>
      </w:r>
      <w:r w:rsidRPr="00BB7544">
        <w:rPr>
          <w:color w:val="000000" w:themeColor="text1"/>
          <w:spacing w:val="-4"/>
        </w:rPr>
        <w:t xml:space="preserve"> </w:t>
      </w:r>
      <w:r w:rsidRPr="00BB7544">
        <w:rPr>
          <w:color w:val="000000" w:themeColor="text1"/>
        </w:rPr>
        <w:t>and</w:t>
      </w:r>
      <w:r w:rsidRPr="00BB7544">
        <w:rPr>
          <w:color w:val="000000" w:themeColor="text1"/>
          <w:spacing w:val="-4"/>
        </w:rPr>
        <w:t xml:space="preserve"> </w:t>
      </w:r>
      <w:r w:rsidRPr="00BB7544">
        <w:rPr>
          <w:color w:val="000000" w:themeColor="text1"/>
        </w:rPr>
        <w:t>share</w:t>
      </w:r>
      <w:r w:rsidRPr="00BB7544">
        <w:rPr>
          <w:color w:val="000000" w:themeColor="text1"/>
          <w:spacing w:val="-4"/>
        </w:rPr>
        <w:t xml:space="preserve"> </w:t>
      </w:r>
      <w:r w:rsidRPr="00BB7544">
        <w:rPr>
          <w:color w:val="000000" w:themeColor="text1"/>
        </w:rPr>
        <w:t>information</w:t>
      </w:r>
      <w:r w:rsidRPr="00BB7544">
        <w:rPr>
          <w:color w:val="000000" w:themeColor="text1"/>
          <w:spacing w:val="-4"/>
        </w:rPr>
        <w:t xml:space="preserve"> </w:t>
      </w:r>
      <w:r w:rsidRPr="00BB7544">
        <w:rPr>
          <w:color w:val="000000" w:themeColor="text1"/>
        </w:rPr>
        <w:t>with</w:t>
      </w:r>
      <w:r w:rsidRPr="00BB7544">
        <w:rPr>
          <w:color w:val="000000" w:themeColor="text1"/>
          <w:spacing w:val="-4"/>
        </w:rPr>
        <w:t xml:space="preserve"> </w:t>
      </w:r>
      <w:r w:rsidRPr="00BB7544">
        <w:rPr>
          <w:color w:val="000000" w:themeColor="text1"/>
        </w:rPr>
        <w:t>other</w:t>
      </w:r>
      <w:r w:rsidRPr="00BB7544">
        <w:rPr>
          <w:color w:val="000000" w:themeColor="text1"/>
          <w:spacing w:val="-4"/>
        </w:rPr>
        <w:t xml:space="preserve"> </w:t>
      </w:r>
      <w:r w:rsidRPr="00BB7544">
        <w:rPr>
          <w:color w:val="000000" w:themeColor="text1"/>
        </w:rPr>
        <w:t>States</w:t>
      </w:r>
      <w:r w:rsidRPr="00BB7544">
        <w:rPr>
          <w:color w:val="000000" w:themeColor="text1"/>
          <w:spacing w:val="-3"/>
        </w:rPr>
        <w:t xml:space="preserve"> </w:t>
      </w:r>
      <w:r w:rsidRPr="00BB7544">
        <w:rPr>
          <w:color w:val="000000" w:themeColor="text1"/>
        </w:rPr>
        <w:t>(Section</w:t>
      </w:r>
      <w:r w:rsidRPr="00BB7544">
        <w:rPr>
          <w:color w:val="000000" w:themeColor="text1"/>
          <w:spacing w:val="-3"/>
        </w:rPr>
        <w:t xml:space="preserve"> </w:t>
      </w:r>
      <w:r w:rsidRPr="00BB7544">
        <w:rPr>
          <w:color w:val="000000" w:themeColor="text1"/>
        </w:rPr>
        <w:t>422(b)</w:t>
      </w:r>
      <w:r w:rsidRPr="00BB7544">
        <w:rPr>
          <w:color w:val="000000" w:themeColor="text1"/>
          <w:spacing w:val="-4"/>
        </w:rPr>
        <w:t xml:space="preserve"> </w:t>
      </w:r>
      <w:r w:rsidRPr="00BB7544">
        <w:rPr>
          <w:color w:val="000000" w:themeColor="text1"/>
        </w:rPr>
        <w:t>(16)</w:t>
      </w:r>
      <w:r w:rsidRPr="00BB7544">
        <w:rPr>
          <w:color w:val="000000" w:themeColor="text1"/>
          <w:spacing w:val="-3"/>
        </w:rPr>
        <w:t xml:space="preserve"> </w:t>
      </w:r>
      <w:r w:rsidRPr="00BB7544">
        <w:rPr>
          <w:color w:val="000000" w:themeColor="text1"/>
        </w:rPr>
        <w:t>of</w:t>
      </w:r>
      <w:r w:rsidRPr="00BB7544">
        <w:rPr>
          <w:color w:val="000000" w:themeColor="text1"/>
          <w:spacing w:val="-4"/>
        </w:rPr>
        <w:t xml:space="preserve"> </w:t>
      </w:r>
      <w:r w:rsidRPr="00BB7544">
        <w:rPr>
          <w:color w:val="000000" w:themeColor="text1"/>
        </w:rPr>
        <w:t>the</w:t>
      </w:r>
      <w:r w:rsidRPr="00BB7544">
        <w:rPr>
          <w:color w:val="000000" w:themeColor="text1"/>
          <w:spacing w:val="-4"/>
        </w:rPr>
        <w:t xml:space="preserve"> </w:t>
      </w:r>
      <w:r w:rsidRPr="00BB7544">
        <w:rPr>
          <w:color w:val="000000" w:themeColor="text1"/>
        </w:rPr>
        <w:t>Act).</w:t>
      </w:r>
    </w:p>
    <w:p w:rsidR="00586900" w:rsidRPr="00BB7544" w:rsidRDefault="00586900">
      <w:pPr>
        <w:pStyle w:val="BodyText"/>
        <w:spacing w:before="10"/>
        <w:rPr>
          <w:color w:val="000000" w:themeColor="text1"/>
          <w:sz w:val="21"/>
        </w:rPr>
      </w:pPr>
    </w:p>
    <w:p w:rsidR="00586900" w:rsidRPr="00BB7544" w:rsidRDefault="002740D2">
      <w:pPr>
        <w:pStyle w:val="Heading2"/>
        <w:ind w:right="497"/>
        <w:jc w:val="both"/>
        <w:rPr>
          <w:color w:val="000000" w:themeColor="text1"/>
        </w:rPr>
      </w:pPr>
      <w:r w:rsidRPr="00BB7544">
        <w:rPr>
          <w:color w:val="000000" w:themeColor="text1"/>
        </w:rPr>
        <w:t>Identify, locate and continue availability of services for children under State care or supervision who are displaced or adversely affected by a disaster; and respond to new child welfare cases in areas</w:t>
      </w:r>
      <w:r w:rsidRPr="00BB7544">
        <w:rPr>
          <w:color w:val="000000" w:themeColor="text1"/>
          <w:spacing w:val="-26"/>
        </w:rPr>
        <w:t xml:space="preserve"> </w:t>
      </w:r>
      <w:r w:rsidRPr="00BB7544">
        <w:rPr>
          <w:color w:val="000000" w:themeColor="text1"/>
        </w:rPr>
        <w:t>adversely affected</w:t>
      </w:r>
      <w:r w:rsidRPr="00BB7544">
        <w:rPr>
          <w:color w:val="000000" w:themeColor="text1"/>
          <w:spacing w:val="-5"/>
        </w:rPr>
        <w:t xml:space="preserve"> </w:t>
      </w:r>
      <w:r w:rsidRPr="00BB7544">
        <w:rPr>
          <w:color w:val="000000" w:themeColor="text1"/>
        </w:rPr>
        <w:t>by</w:t>
      </w:r>
      <w:r w:rsidRPr="00BB7544">
        <w:rPr>
          <w:color w:val="000000" w:themeColor="text1"/>
          <w:spacing w:val="-5"/>
        </w:rPr>
        <w:t xml:space="preserve"> </w:t>
      </w:r>
      <w:r w:rsidRPr="00BB7544">
        <w:rPr>
          <w:color w:val="000000" w:themeColor="text1"/>
        </w:rPr>
        <w:t>a</w:t>
      </w:r>
      <w:r w:rsidRPr="00BB7544">
        <w:rPr>
          <w:color w:val="000000" w:themeColor="text1"/>
          <w:spacing w:val="-4"/>
        </w:rPr>
        <w:t xml:space="preserve"> </w:t>
      </w:r>
      <w:r w:rsidRPr="00BB7544">
        <w:rPr>
          <w:color w:val="000000" w:themeColor="text1"/>
        </w:rPr>
        <w:t>disaster,</w:t>
      </w:r>
      <w:r w:rsidRPr="00BB7544">
        <w:rPr>
          <w:color w:val="000000" w:themeColor="text1"/>
          <w:spacing w:val="-5"/>
        </w:rPr>
        <w:t xml:space="preserve"> </w:t>
      </w:r>
      <w:r w:rsidRPr="00BB7544">
        <w:rPr>
          <w:color w:val="000000" w:themeColor="text1"/>
        </w:rPr>
        <w:t>and</w:t>
      </w:r>
      <w:r w:rsidRPr="00BB7544">
        <w:rPr>
          <w:color w:val="000000" w:themeColor="text1"/>
          <w:spacing w:val="-5"/>
        </w:rPr>
        <w:t xml:space="preserve"> </w:t>
      </w:r>
      <w:r w:rsidRPr="00BB7544">
        <w:rPr>
          <w:color w:val="000000" w:themeColor="text1"/>
        </w:rPr>
        <w:t>provide</w:t>
      </w:r>
      <w:r w:rsidRPr="00BB7544">
        <w:rPr>
          <w:color w:val="000000" w:themeColor="text1"/>
          <w:spacing w:val="-5"/>
        </w:rPr>
        <w:t xml:space="preserve"> </w:t>
      </w:r>
      <w:r w:rsidRPr="00BB7544">
        <w:rPr>
          <w:color w:val="000000" w:themeColor="text1"/>
        </w:rPr>
        <w:t>services</w:t>
      </w:r>
      <w:r w:rsidRPr="00BB7544">
        <w:rPr>
          <w:color w:val="000000" w:themeColor="text1"/>
          <w:spacing w:val="-5"/>
        </w:rPr>
        <w:t xml:space="preserve"> </w:t>
      </w:r>
      <w:r w:rsidRPr="00BB7544">
        <w:rPr>
          <w:color w:val="000000" w:themeColor="text1"/>
        </w:rPr>
        <w:t>in</w:t>
      </w:r>
      <w:r w:rsidRPr="00BB7544">
        <w:rPr>
          <w:color w:val="000000" w:themeColor="text1"/>
          <w:spacing w:val="-5"/>
        </w:rPr>
        <w:t xml:space="preserve"> </w:t>
      </w:r>
      <w:r w:rsidRPr="00BB7544">
        <w:rPr>
          <w:color w:val="000000" w:themeColor="text1"/>
        </w:rPr>
        <w:t>those</w:t>
      </w:r>
      <w:r w:rsidRPr="00BB7544">
        <w:rPr>
          <w:color w:val="000000" w:themeColor="text1"/>
          <w:spacing w:val="-4"/>
        </w:rPr>
        <w:t xml:space="preserve"> </w:t>
      </w:r>
      <w:r w:rsidRPr="00BB7544">
        <w:rPr>
          <w:color w:val="000000" w:themeColor="text1"/>
        </w:rPr>
        <w:t>cases:</w:t>
      </w:r>
    </w:p>
    <w:p w:rsidR="00586900" w:rsidRPr="00BB7544" w:rsidRDefault="00586900">
      <w:pPr>
        <w:pStyle w:val="BodyText"/>
        <w:spacing w:before="11"/>
        <w:rPr>
          <w:b/>
          <w:i/>
          <w:color w:val="000000" w:themeColor="text1"/>
          <w:sz w:val="21"/>
        </w:rPr>
      </w:pPr>
    </w:p>
    <w:p w:rsidR="00586900" w:rsidRPr="00BB7544" w:rsidRDefault="002740D2">
      <w:pPr>
        <w:pStyle w:val="ListParagraph"/>
        <w:numPr>
          <w:ilvl w:val="0"/>
          <w:numId w:val="6"/>
        </w:numPr>
        <w:tabs>
          <w:tab w:val="left" w:pos="321"/>
        </w:tabs>
        <w:ind w:right="100" w:firstLine="0"/>
        <w:rPr>
          <w:color w:val="000000" w:themeColor="text1"/>
        </w:rPr>
      </w:pPr>
      <w:r w:rsidRPr="00BB7544">
        <w:rPr>
          <w:color w:val="000000" w:themeColor="text1"/>
        </w:rPr>
        <w:t>All foster homes, per regulations and policy, must have written disaster plans in place prior to licensure and these plans are monitored for updates during quarterly visits by licensing staff. The plans must identify where the family plans to relocate during an evacuation or if there is a need for them to leave their residence. A Disaster Plan template (DSS</w:t>
      </w:r>
      <w:r w:rsidRPr="00BB7544">
        <w:rPr>
          <w:color w:val="000000" w:themeColor="text1"/>
          <w:spacing w:val="-5"/>
        </w:rPr>
        <w:t xml:space="preserve"> </w:t>
      </w:r>
      <w:r w:rsidRPr="00BB7544">
        <w:rPr>
          <w:color w:val="000000" w:themeColor="text1"/>
        </w:rPr>
        <w:t>Form</w:t>
      </w:r>
      <w:r w:rsidRPr="00BB7544">
        <w:rPr>
          <w:color w:val="000000" w:themeColor="text1"/>
          <w:spacing w:val="-5"/>
        </w:rPr>
        <w:t xml:space="preserve"> </w:t>
      </w:r>
      <w:r w:rsidRPr="00BB7544">
        <w:rPr>
          <w:color w:val="000000" w:themeColor="text1"/>
        </w:rPr>
        <w:t>30246)</w:t>
      </w:r>
      <w:r w:rsidRPr="00BB7544">
        <w:rPr>
          <w:color w:val="000000" w:themeColor="text1"/>
          <w:spacing w:val="-5"/>
        </w:rPr>
        <w:t xml:space="preserve"> </w:t>
      </w:r>
      <w:r w:rsidRPr="00BB7544">
        <w:rPr>
          <w:color w:val="000000" w:themeColor="text1"/>
        </w:rPr>
        <w:t>for</w:t>
      </w:r>
      <w:r w:rsidRPr="00BB7544">
        <w:rPr>
          <w:color w:val="000000" w:themeColor="text1"/>
          <w:spacing w:val="-5"/>
        </w:rPr>
        <w:t xml:space="preserve"> </w:t>
      </w:r>
      <w:r w:rsidRPr="00BB7544">
        <w:rPr>
          <w:color w:val="000000" w:themeColor="text1"/>
        </w:rPr>
        <w:t>foster</w:t>
      </w:r>
      <w:r w:rsidRPr="00BB7544">
        <w:rPr>
          <w:color w:val="000000" w:themeColor="text1"/>
          <w:spacing w:val="-4"/>
        </w:rPr>
        <w:t xml:space="preserve"> </w:t>
      </w:r>
      <w:r w:rsidRPr="00BB7544">
        <w:rPr>
          <w:color w:val="000000" w:themeColor="text1"/>
        </w:rPr>
        <w:t>homes</w:t>
      </w:r>
      <w:r w:rsidRPr="00BB7544">
        <w:rPr>
          <w:color w:val="000000" w:themeColor="text1"/>
          <w:spacing w:val="-4"/>
        </w:rPr>
        <w:t xml:space="preserve"> </w:t>
      </w:r>
      <w:r w:rsidRPr="00BB7544">
        <w:rPr>
          <w:color w:val="000000" w:themeColor="text1"/>
        </w:rPr>
        <w:t>was</w:t>
      </w:r>
      <w:r w:rsidRPr="00BB7544">
        <w:rPr>
          <w:color w:val="000000" w:themeColor="text1"/>
          <w:spacing w:val="-5"/>
        </w:rPr>
        <w:t xml:space="preserve"> </w:t>
      </w:r>
      <w:r w:rsidRPr="00BB7544">
        <w:rPr>
          <w:color w:val="000000" w:themeColor="text1"/>
        </w:rPr>
        <w:t>finalized</w:t>
      </w:r>
      <w:r w:rsidRPr="00BB7544">
        <w:rPr>
          <w:color w:val="000000" w:themeColor="text1"/>
          <w:spacing w:val="-5"/>
        </w:rPr>
        <w:t xml:space="preserve"> </w:t>
      </w:r>
      <w:r w:rsidRPr="00BB7544">
        <w:rPr>
          <w:color w:val="000000" w:themeColor="text1"/>
        </w:rPr>
        <w:t>and</w:t>
      </w:r>
      <w:r w:rsidRPr="00BB7544">
        <w:rPr>
          <w:color w:val="000000" w:themeColor="text1"/>
          <w:spacing w:val="-4"/>
        </w:rPr>
        <w:t xml:space="preserve"> </w:t>
      </w:r>
      <w:r w:rsidRPr="00BB7544">
        <w:rPr>
          <w:color w:val="000000" w:themeColor="text1"/>
        </w:rPr>
        <w:t>given</w:t>
      </w:r>
      <w:r w:rsidRPr="00BB7544">
        <w:rPr>
          <w:color w:val="000000" w:themeColor="text1"/>
          <w:spacing w:val="-5"/>
        </w:rPr>
        <w:t xml:space="preserve"> </w:t>
      </w:r>
      <w:r w:rsidRPr="00BB7544">
        <w:rPr>
          <w:color w:val="000000" w:themeColor="text1"/>
        </w:rPr>
        <w:t>to</w:t>
      </w:r>
      <w:r w:rsidRPr="00BB7544">
        <w:rPr>
          <w:color w:val="000000" w:themeColor="text1"/>
          <w:spacing w:val="-5"/>
        </w:rPr>
        <w:t xml:space="preserve"> </w:t>
      </w:r>
      <w:r w:rsidRPr="00BB7544">
        <w:rPr>
          <w:color w:val="000000" w:themeColor="text1"/>
        </w:rPr>
        <w:t>county</w:t>
      </w:r>
      <w:r w:rsidRPr="00BB7544">
        <w:rPr>
          <w:color w:val="000000" w:themeColor="text1"/>
          <w:spacing w:val="-5"/>
        </w:rPr>
        <w:t xml:space="preserve"> </w:t>
      </w:r>
      <w:r w:rsidRPr="00BB7544">
        <w:rPr>
          <w:color w:val="000000" w:themeColor="text1"/>
        </w:rPr>
        <w:t>staff</w:t>
      </w:r>
      <w:r w:rsidRPr="00BB7544">
        <w:rPr>
          <w:color w:val="000000" w:themeColor="text1"/>
          <w:spacing w:val="-5"/>
        </w:rPr>
        <w:t xml:space="preserve"> </w:t>
      </w:r>
      <w:r w:rsidRPr="00BB7544">
        <w:rPr>
          <w:color w:val="000000" w:themeColor="text1"/>
        </w:rPr>
        <w:t>and</w:t>
      </w:r>
      <w:r w:rsidRPr="00BB7544">
        <w:rPr>
          <w:color w:val="000000" w:themeColor="text1"/>
          <w:spacing w:val="-5"/>
        </w:rPr>
        <w:t xml:space="preserve"> </w:t>
      </w:r>
      <w:r w:rsidRPr="00BB7544">
        <w:rPr>
          <w:color w:val="000000" w:themeColor="text1"/>
        </w:rPr>
        <w:t>child</w:t>
      </w:r>
      <w:r w:rsidRPr="00BB7544">
        <w:rPr>
          <w:color w:val="000000" w:themeColor="text1"/>
          <w:spacing w:val="-4"/>
        </w:rPr>
        <w:t xml:space="preserve"> </w:t>
      </w:r>
      <w:r w:rsidRPr="00BB7544">
        <w:rPr>
          <w:color w:val="000000" w:themeColor="text1"/>
        </w:rPr>
        <w:t>placing</w:t>
      </w:r>
      <w:r w:rsidRPr="00BB7544">
        <w:rPr>
          <w:color w:val="000000" w:themeColor="text1"/>
          <w:spacing w:val="-5"/>
        </w:rPr>
        <w:t xml:space="preserve"> </w:t>
      </w:r>
      <w:r w:rsidRPr="00BB7544">
        <w:rPr>
          <w:color w:val="000000" w:themeColor="text1"/>
        </w:rPr>
        <w:t>agency</w:t>
      </w:r>
      <w:r w:rsidRPr="00BB7544">
        <w:rPr>
          <w:color w:val="000000" w:themeColor="text1"/>
          <w:spacing w:val="-5"/>
        </w:rPr>
        <w:t xml:space="preserve"> </w:t>
      </w:r>
      <w:r w:rsidRPr="00BB7544">
        <w:rPr>
          <w:color w:val="000000" w:themeColor="text1"/>
        </w:rPr>
        <w:t>staff.</w:t>
      </w:r>
    </w:p>
    <w:p w:rsidR="00586900" w:rsidRPr="00BB7544" w:rsidRDefault="00586900">
      <w:pPr>
        <w:pStyle w:val="BodyText"/>
        <w:spacing w:before="11"/>
        <w:rPr>
          <w:color w:val="000000" w:themeColor="text1"/>
          <w:sz w:val="21"/>
        </w:rPr>
      </w:pPr>
    </w:p>
    <w:p w:rsidR="00586900" w:rsidRPr="00BB7544" w:rsidRDefault="002740D2">
      <w:pPr>
        <w:pStyle w:val="ListParagraph"/>
        <w:numPr>
          <w:ilvl w:val="0"/>
          <w:numId w:val="6"/>
        </w:numPr>
        <w:tabs>
          <w:tab w:val="left" w:pos="321"/>
        </w:tabs>
        <w:ind w:right="433" w:firstLine="0"/>
        <w:rPr>
          <w:color w:val="000000" w:themeColor="text1"/>
        </w:rPr>
      </w:pPr>
      <w:r w:rsidRPr="00BB7544">
        <w:rPr>
          <w:color w:val="000000" w:themeColor="text1"/>
        </w:rPr>
        <w:t>All</w:t>
      </w:r>
      <w:r w:rsidRPr="00BB7544">
        <w:rPr>
          <w:color w:val="000000" w:themeColor="text1"/>
          <w:spacing w:val="-4"/>
        </w:rPr>
        <w:t xml:space="preserve"> </w:t>
      </w:r>
      <w:r w:rsidRPr="00BB7544">
        <w:rPr>
          <w:color w:val="000000" w:themeColor="text1"/>
        </w:rPr>
        <w:t>foster</w:t>
      </w:r>
      <w:r w:rsidRPr="00BB7544">
        <w:rPr>
          <w:color w:val="000000" w:themeColor="text1"/>
          <w:spacing w:val="-4"/>
        </w:rPr>
        <w:t xml:space="preserve"> </w:t>
      </w:r>
      <w:r w:rsidRPr="00BB7544">
        <w:rPr>
          <w:color w:val="000000" w:themeColor="text1"/>
        </w:rPr>
        <w:t>care</w:t>
      </w:r>
      <w:r w:rsidRPr="00BB7544">
        <w:rPr>
          <w:color w:val="000000" w:themeColor="text1"/>
          <w:spacing w:val="-5"/>
        </w:rPr>
        <w:t xml:space="preserve"> </w:t>
      </w:r>
      <w:r w:rsidRPr="00BB7544">
        <w:rPr>
          <w:color w:val="000000" w:themeColor="text1"/>
        </w:rPr>
        <w:t>homes</w:t>
      </w:r>
      <w:r w:rsidRPr="00BB7544">
        <w:rPr>
          <w:color w:val="000000" w:themeColor="text1"/>
          <w:spacing w:val="-4"/>
        </w:rPr>
        <w:t xml:space="preserve"> </w:t>
      </w:r>
      <w:r w:rsidRPr="00BB7544">
        <w:rPr>
          <w:color w:val="000000" w:themeColor="text1"/>
        </w:rPr>
        <w:t>have</w:t>
      </w:r>
      <w:r w:rsidRPr="00BB7544">
        <w:rPr>
          <w:color w:val="000000" w:themeColor="text1"/>
          <w:spacing w:val="-3"/>
        </w:rPr>
        <w:t xml:space="preserve"> </w:t>
      </w:r>
      <w:r w:rsidRPr="00BB7544">
        <w:rPr>
          <w:color w:val="000000" w:themeColor="text1"/>
        </w:rPr>
        <w:t>been</w:t>
      </w:r>
      <w:r w:rsidRPr="00BB7544">
        <w:rPr>
          <w:color w:val="000000" w:themeColor="text1"/>
          <w:spacing w:val="-3"/>
        </w:rPr>
        <w:t xml:space="preserve"> </w:t>
      </w:r>
      <w:r w:rsidRPr="00BB7544">
        <w:rPr>
          <w:color w:val="000000" w:themeColor="text1"/>
        </w:rPr>
        <w:t>given</w:t>
      </w:r>
      <w:r w:rsidRPr="00BB7544">
        <w:rPr>
          <w:color w:val="000000" w:themeColor="text1"/>
          <w:spacing w:val="-4"/>
        </w:rPr>
        <w:t xml:space="preserve"> </w:t>
      </w:r>
      <w:r w:rsidRPr="00BB7544">
        <w:rPr>
          <w:color w:val="000000" w:themeColor="text1"/>
        </w:rPr>
        <w:t>disaster</w:t>
      </w:r>
      <w:r w:rsidRPr="00BB7544">
        <w:rPr>
          <w:color w:val="000000" w:themeColor="text1"/>
          <w:spacing w:val="-3"/>
        </w:rPr>
        <w:t xml:space="preserve"> </w:t>
      </w:r>
      <w:r w:rsidRPr="00BB7544">
        <w:rPr>
          <w:color w:val="000000" w:themeColor="text1"/>
        </w:rPr>
        <w:t>brochures</w:t>
      </w:r>
      <w:r w:rsidRPr="00BB7544">
        <w:rPr>
          <w:color w:val="000000" w:themeColor="text1"/>
          <w:spacing w:val="-4"/>
        </w:rPr>
        <w:t xml:space="preserve"> </w:t>
      </w:r>
      <w:r w:rsidRPr="00BB7544">
        <w:rPr>
          <w:color w:val="000000" w:themeColor="text1"/>
        </w:rPr>
        <w:t>(DSS</w:t>
      </w:r>
      <w:r w:rsidRPr="00BB7544">
        <w:rPr>
          <w:color w:val="000000" w:themeColor="text1"/>
          <w:spacing w:val="-4"/>
        </w:rPr>
        <w:t xml:space="preserve"> </w:t>
      </w:r>
      <w:r w:rsidRPr="00BB7544">
        <w:rPr>
          <w:color w:val="000000" w:themeColor="text1"/>
        </w:rPr>
        <w:t>form</w:t>
      </w:r>
      <w:r w:rsidRPr="00BB7544">
        <w:rPr>
          <w:color w:val="000000" w:themeColor="text1"/>
          <w:spacing w:val="-4"/>
        </w:rPr>
        <w:t xml:space="preserve"> </w:t>
      </w:r>
      <w:r w:rsidRPr="00BB7544">
        <w:rPr>
          <w:color w:val="000000" w:themeColor="text1"/>
        </w:rPr>
        <w:t>30199)</w:t>
      </w:r>
      <w:r w:rsidRPr="00BB7544">
        <w:rPr>
          <w:color w:val="000000" w:themeColor="text1"/>
          <w:spacing w:val="-3"/>
        </w:rPr>
        <w:t xml:space="preserve"> </w:t>
      </w:r>
      <w:r w:rsidRPr="00BB7544">
        <w:rPr>
          <w:color w:val="000000" w:themeColor="text1"/>
        </w:rPr>
        <w:t>with</w:t>
      </w:r>
      <w:r w:rsidRPr="00BB7544">
        <w:rPr>
          <w:color w:val="000000" w:themeColor="text1"/>
          <w:spacing w:val="-5"/>
        </w:rPr>
        <w:t xml:space="preserve"> </w:t>
      </w:r>
      <w:r w:rsidRPr="00BB7544">
        <w:rPr>
          <w:color w:val="000000" w:themeColor="text1"/>
        </w:rPr>
        <w:t>pertinent</w:t>
      </w:r>
      <w:r w:rsidRPr="00BB7544">
        <w:rPr>
          <w:color w:val="000000" w:themeColor="text1"/>
          <w:spacing w:val="-4"/>
        </w:rPr>
        <w:t xml:space="preserve"> </w:t>
      </w:r>
      <w:r w:rsidRPr="00BB7544">
        <w:rPr>
          <w:color w:val="000000" w:themeColor="text1"/>
        </w:rPr>
        <w:t>information</w:t>
      </w:r>
      <w:r w:rsidRPr="00BB7544">
        <w:rPr>
          <w:color w:val="000000" w:themeColor="text1"/>
          <w:spacing w:val="-3"/>
        </w:rPr>
        <w:t xml:space="preserve"> </w:t>
      </w:r>
      <w:r w:rsidRPr="00BB7544">
        <w:rPr>
          <w:color w:val="000000" w:themeColor="text1"/>
        </w:rPr>
        <w:t>and</w:t>
      </w:r>
      <w:r w:rsidRPr="00BB7544">
        <w:rPr>
          <w:color w:val="000000" w:themeColor="text1"/>
          <w:spacing w:val="-4"/>
        </w:rPr>
        <w:t xml:space="preserve"> </w:t>
      </w:r>
      <w:r w:rsidRPr="00BB7544">
        <w:rPr>
          <w:color w:val="000000" w:themeColor="text1"/>
        </w:rPr>
        <w:t>the emergency</w:t>
      </w:r>
      <w:r w:rsidRPr="00BB7544">
        <w:rPr>
          <w:color w:val="000000" w:themeColor="text1"/>
          <w:spacing w:val="-4"/>
        </w:rPr>
        <w:t xml:space="preserve"> </w:t>
      </w:r>
      <w:r w:rsidRPr="00BB7544">
        <w:rPr>
          <w:color w:val="000000" w:themeColor="text1"/>
        </w:rPr>
        <w:t>hotline</w:t>
      </w:r>
      <w:r w:rsidRPr="00BB7544">
        <w:rPr>
          <w:color w:val="000000" w:themeColor="text1"/>
          <w:spacing w:val="-4"/>
        </w:rPr>
        <w:t xml:space="preserve"> </w:t>
      </w:r>
      <w:r w:rsidRPr="00BB7544">
        <w:rPr>
          <w:color w:val="000000" w:themeColor="text1"/>
        </w:rPr>
        <w:t>number</w:t>
      </w:r>
      <w:r w:rsidRPr="00BB7544">
        <w:rPr>
          <w:color w:val="000000" w:themeColor="text1"/>
          <w:spacing w:val="-3"/>
        </w:rPr>
        <w:t xml:space="preserve"> </w:t>
      </w:r>
      <w:r w:rsidRPr="00BB7544">
        <w:rPr>
          <w:color w:val="000000" w:themeColor="text1"/>
        </w:rPr>
        <w:t>and</w:t>
      </w:r>
      <w:r w:rsidRPr="00BB7544">
        <w:rPr>
          <w:color w:val="000000" w:themeColor="text1"/>
          <w:spacing w:val="-5"/>
        </w:rPr>
        <w:t xml:space="preserve"> </w:t>
      </w:r>
      <w:r w:rsidRPr="00BB7544">
        <w:rPr>
          <w:color w:val="000000" w:themeColor="text1"/>
        </w:rPr>
        <w:t>are</w:t>
      </w:r>
      <w:r w:rsidRPr="00BB7544">
        <w:rPr>
          <w:color w:val="000000" w:themeColor="text1"/>
          <w:spacing w:val="-4"/>
        </w:rPr>
        <w:t xml:space="preserve"> </w:t>
      </w:r>
      <w:r w:rsidRPr="00BB7544">
        <w:rPr>
          <w:color w:val="000000" w:themeColor="text1"/>
        </w:rPr>
        <w:t>required</w:t>
      </w:r>
      <w:r w:rsidRPr="00BB7544">
        <w:rPr>
          <w:color w:val="000000" w:themeColor="text1"/>
          <w:spacing w:val="-5"/>
        </w:rPr>
        <w:t xml:space="preserve"> </w:t>
      </w:r>
      <w:r w:rsidRPr="00BB7544">
        <w:rPr>
          <w:color w:val="000000" w:themeColor="text1"/>
        </w:rPr>
        <w:t>to</w:t>
      </w:r>
      <w:r w:rsidRPr="00BB7544">
        <w:rPr>
          <w:color w:val="000000" w:themeColor="text1"/>
          <w:spacing w:val="-5"/>
        </w:rPr>
        <w:t xml:space="preserve"> </w:t>
      </w:r>
      <w:r w:rsidRPr="00BB7544">
        <w:rPr>
          <w:color w:val="000000" w:themeColor="text1"/>
        </w:rPr>
        <w:t>contact</w:t>
      </w:r>
      <w:r w:rsidRPr="00BB7544">
        <w:rPr>
          <w:color w:val="000000" w:themeColor="text1"/>
          <w:spacing w:val="-4"/>
        </w:rPr>
        <w:t xml:space="preserve"> </w:t>
      </w:r>
      <w:r w:rsidRPr="00BB7544">
        <w:rPr>
          <w:color w:val="000000" w:themeColor="text1"/>
        </w:rPr>
        <w:t>this</w:t>
      </w:r>
      <w:r w:rsidRPr="00BB7544">
        <w:rPr>
          <w:color w:val="000000" w:themeColor="text1"/>
          <w:spacing w:val="-4"/>
        </w:rPr>
        <w:t xml:space="preserve"> </w:t>
      </w:r>
      <w:r w:rsidRPr="00BB7544">
        <w:rPr>
          <w:color w:val="000000" w:themeColor="text1"/>
        </w:rPr>
        <w:t>number</w:t>
      </w:r>
      <w:r w:rsidRPr="00BB7544">
        <w:rPr>
          <w:color w:val="000000" w:themeColor="text1"/>
          <w:spacing w:val="-4"/>
        </w:rPr>
        <w:t xml:space="preserve"> </w:t>
      </w:r>
      <w:r w:rsidRPr="00BB7544">
        <w:rPr>
          <w:color w:val="000000" w:themeColor="text1"/>
        </w:rPr>
        <w:t>to</w:t>
      </w:r>
      <w:r w:rsidRPr="00BB7544">
        <w:rPr>
          <w:color w:val="000000" w:themeColor="text1"/>
          <w:spacing w:val="-4"/>
        </w:rPr>
        <w:t xml:space="preserve"> </w:t>
      </w:r>
      <w:r w:rsidRPr="00BB7544">
        <w:rPr>
          <w:color w:val="000000" w:themeColor="text1"/>
        </w:rPr>
        <w:t>report</w:t>
      </w:r>
      <w:r w:rsidRPr="00BB7544">
        <w:rPr>
          <w:color w:val="000000" w:themeColor="text1"/>
          <w:spacing w:val="-4"/>
        </w:rPr>
        <w:t xml:space="preserve"> </w:t>
      </w:r>
      <w:r w:rsidRPr="00BB7544">
        <w:rPr>
          <w:color w:val="000000" w:themeColor="text1"/>
        </w:rPr>
        <w:t>their</w:t>
      </w:r>
      <w:r w:rsidRPr="00BB7544">
        <w:rPr>
          <w:color w:val="000000" w:themeColor="text1"/>
          <w:spacing w:val="-4"/>
        </w:rPr>
        <w:t xml:space="preserve"> </w:t>
      </w:r>
      <w:r w:rsidRPr="00BB7544">
        <w:rPr>
          <w:color w:val="000000" w:themeColor="text1"/>
        </w:rPr>
        <w:t>location</w:t>
      </w:r>
      <w:r w:rsidRPr="00BB7544">
        <w:rPr>
          <w:color w:val="000000" w:themeColor="text1"/>
          <w:spacing w:val="-4"/>
        </w:rPr>
        <w:t xml:space="preserve"> </w:t>
      </w:r>
      <w:r w:rsidRPr="00BB7544">
        <w:rPr>
          <w:color w:val="000000" w:themeColor="text1"/>
        </w:rPr>
        <w:t>upon</w:t>
      </w:r>
      <w:r w:rsidRPr="00BB7544">
        <w:rPr>
          <w:color w:val="000000" w:themeColor="text1"/>
          <w:spacing w:val="-3"/>
        </w:rPr>
        <w:t xml:space="preserve"> </w:t>
      </w:r>
      <w:r w:rsidRPr="00BB7544">
        <w:rPr>
          <w:color w:val="000000" w:themeColor="text1"/>
        </w:rPr>
        <w:t>evacuation.</w:t>
      </w:r>
    </w:p>
    <w:p w:rsidR="00586900" w:rsidRPr="00BB7544" w:rsidRDefault="00586900">
      <w:pPr>
        <w:pStyle w:val="BodyText"/>
        <w:spacing w:before="11"/>
        <w:rPr>
          <w:color w:val="000000" w:themeColor="text1"/>
          <w:sz w:val="21"/>
        </w:rPr>
      </w:pPr>
    </w:p>
    <w:p w:rsidR="00586900" w:rsidRPr="00BB7544" w:rsidRDefault="002740D2">
      <w:pPr>
        <w:pStyle w:val="ListParagraph"/>
        <w:numPr>
          <w:ilvl w:val="0"/>
          <w:numId w:val="6"/>
        </w:numPr>
        <w:tabs>
          <w:tab w:val="left" w:pos="321"/>
        </w:tabs>
        <w:ind w:right="424" w:firstLine="0"/>
        <w:rPr>
          <w:color w:val="000000" w:themeColor="text1"/>
        </w:rPr>
      </w:pPr>
      <w:r w:rsidRPr="00BB7544">
        <w:rPr>
          <w:color w:val="000000" w:themeColor="text1"/>
        </w:rPr>
        <w:t>Staff</w:t>
      </w:r>
      <w:r w:rsidRPr="00BB7544">
        <w:rPr>
          <w:color w:val="000000" w:themeColor="text1"/>
          <w:spacing w:val="-4"/>
        </w:rPr>
        <w:t xml:space="preserve"> </w:t>
      </w:r>
      <w:r w:rsidRPr="00BB7544">
        <w:rPr>
          <w:color w:val="000000" w:themeColor="text1"/>
        </w:rPr>
        <w:t>are</w:t>
      </w:r>
      <w:r w:rsidRPr="00BB7544">
        <w:rPr>
          <w:color w:val="000000" w:themeColor="text1"/>
          <w:spacing w:val="-4"/>
        </w:rPr>
        <w:t xml:space="preserve"> </w:t>
      </w:r>
      <w:r w:rsidRPr="00BB7544">
        <w:rPr>
          <w:color w:val="000000" w:themeColor="text1"/>
        </w:rPr>
        <w:t>required</w:t>
      </w:r>
      <w:r w:rsidRPr="00BB7544">
        <w:rPr>
          <w:color w:val="000000" w:themeColor="text1"/>
          <w:spacing w:val="-4"/>
        </w:rPr>
        <w:t xml:space="preserve"> </w:t>
      </w:r>
      <w:r w:rsidRPr="00BB7544">
        <w:rPr>
          <w:color w:val="000000" w:themeColor="text1"/>
        </w:rPr>
        <w:t>to</w:t>
      </w:r>
      <w:r w:rsidRPr="00BB7544">
        <w:rPr>
          <w:color w:val="000000" w:themeColor="text1"/>
          <w:spacing w:val="-2"/>
        </w:rPr>
        <w:t xml:space="preserve"> </w:t>
      </w:r>
      <w:r w:rsidRPr="00BB7544">
        <w:rPr>
          <w:color w:val="000000" w:themeColor="text1"/>
        </w:rPr>
        <w:t>locate</w:t>
      </w:r>
      <w:r w:rsidRPr="00BB7544">
        <w:rPr>
          <w:color w:val="000000" w:themeColor="text1"/>
          <w:spacing w:val="-2"/>
        </w:rPr>
        <w:t xml:space="preserve"> </w:t>
      </w:r>
      <w:r w:rsidRPr="00BB7544">
        <w:rPr>
          <w:color w:val="000000" w:themeColor="text1"/>
        </w:rPr>
        <w:t>alternative</w:t>
      </w:r>
      <w:r w:rsidRPr="00BB7544">
        <w:rPr>
          <w:color w:val="000000" w:themeColor="text1"/>
          <w:spacing w:val="-4"/>
        </w:rPr>
        <w:t xml:space="preserve"> </w:t>
      </w:r>
      <w:r w:rsidRPr="00BB7544">
        <w:rPr>
          <w:color w:val="000000" w:themeColor="text1"/>
        </w:rPr>
        <w:t>placement</w:t>
      </w:r>
      <w:r w:rsidRPr="00BB7544">
        <w:rPr>
          <w:color w:val="000000" w:themeColor="text1"/>
          <w:spacing w:val="-4"/>
        </w:rPr>
        <w:t xml:space="preserve"> </w:t>
      </w:r>
      <w:r w:rsidRPr="00BB7544">
        <w:rPr>
          <w:color w:val="000000" w:themeColor="text1"/>
        </w:rPr>
        <w:t>for</w:t>
      </w:r>
      <w:r w:rsidRPr="00BB7544">
        <w:rPr>
          <w:color w:val="000000" w:themeColor="text1"/>
          <w:spacing w:val="-2"/>
        </w:rPr>
        <w:t xml:space="preserve"> </w:t>
      </w:r>
      <w:r w:rsidRPr="00BB7544">
        <w:rPr>
          <w:color w:val="000000" w:themeColor="text1"/>
        </w:rPr>
        <w:t>any</w:t>
      </w:r>
      <w:r w:rsidRPr="00BB7544">
        <w:rPr>
          <w:color w:val="000000" w:themeColor="text1"/>
          <w:spacing w:val="-4"/>
        </w:rPr>
        <w:t xml:space="preserve"> </w:t>
      </w:r>
      <w:r w:rsidRPr="00BB7544">
        <w:rPr>
          <w:color w:val="000000" w:themeColor="text1"/>
        </w:rPr>
        <w:t>foster</w:t>
      </w:r>
      <w:r w:rsidRPr="00BB7544">
        <w:rPr>
          <w:color w:val="000000" w:themeColor="text1"/>
          <w:spacing w:val="-4"/>
        </w:rPr>
        <w:t xml:space="preserve"> </w:t>
      </w:r>
      <w:r w:rsidRPr="00BB7544">
        <w:rPr>
          <w:color w:val="000000" w:themeColor="text1"/>
        </w:rPr>
        <w:t>child</w:t>
      </w:r>
      <w:r w:rsidRPr="00BB7544">
        <w:rPr>
          <w:color w:val="000000" w:themeColor="text1"/>
          <w:spacing w:val="-4"/>
        </w:rPr>
        <w:t xml:space="preserve"> </w:t>
      </w:r>
      <w:r w:rsidRPr="00BB7544">
        <w:rPr>
          <w:color w:val="000000" w:themeColor="text1"/>
        </w:rPr>
        <w:t>in</w:t>
      </w:r>
      <w:r w:rsidRPr="00BB7544">
        <w:rPr>
          <w:color w:val="000000" w:themeColor="text1"/>
          <w:spacing w:val="-4"/>
        </w:rPr>
        <w:t xml:space="preserve"> </w:t>
      </w:r>
      <w:r w:rsidRPr="00BB7544">
        <w:rPr>
          <w:color w:val="000000" w:themeColor="text1"/>
        </w:rPr>
        <w:t>the</w:t>
      </w:r>
      <w:r w:rsidRPr="00BB7544">
        <w:rPr>
          <w:color w:val="000000" w:themeColor="text1"/>
          <w:spacing w:val="-4"/>
        </w:rPr>
        <w:t xml:space="preserve"> </w:t>
      </w:r>
      <w:r w:rsidRPr="00BB7544">
        <w:rPr>
          <w:color w:val="000000" w:themeColor="text1"/>
        </w:rPr>
        <w:t>event</w:t>
      </w:r>
      <w:r w:rsidRPr="00BB7544">
        <w:rPr>
          <w:color w:val="000000" w:themeColor="text1"/>
          <w:spacing w:val="-2"/>
        </w:rPr>
        <w:t xml:space="preserve"> </w:t>
      </w:r>
      <w:r w:rsidRPr="00BB7544">
        <w:rPr>
          <w:color w:val="000000" w:themeColor="text1"/>
        </w:rPr>
        <w:t>an</w:t>
      </w:r>
      <w:r w:rsidRPr="00BB7544">
        <w:rPr>
          <w:color w:val="000000" w:themeColor="text1"/>
          <w:spacing w:val="-2"/>
        </w:rPr>
        <w:t xml:space="preserve"> </w:t>
      </w:r>
      <w:r w:rsidRPr="00BB7544">
        <w:rPr>
          <w:color w:val="000000" w:themeColor="text1"/>
        </w:rPr>
        <w:t>evacuation</w:t>
      </w:r>
      <w:r w:rsidRPr="00BB7544">
        <w:rPr>
          <w:color w:val="000000" w:themeColor="text1"/>
          <w:spacing w:val="-4"/>
        </w:rPr>
        <w:t xml:space="preserve"> </w:t>
      </w:r>
      <w:r w:rsidRPr="00BB7544">
        <w:rPr>
          <w:color w:val="000000" w:themeColor="text1"/>
        </w:rPr>
        <w:t>order</w:t>
      </w:r>
      <w:r w:rsidRPr="00BB7544">
        <w:rPr>
          <w:color w:val="000000" w:themeColor="text1"/>
          <w:spacing w:val="-4"/>
        </w:rPr>
        <w:t xml:space="preserve"> </w:t>
      </w:r>
      <w:r w:rsidRPr="00BB7544">
        <w:rPr>
          <w:color w:val="000000" w:themeColor="text1"/>
        </w:rPr>
        <w:t>has</w:t>
      </w:r>
      <w:r w:rsidRPr="00BB7544">
        <w:rPr>
          <w:color w:val="000000" w:themeColor="text1"/>
          <w:spacing w:val="-4"/>
        </w:rPr>
        <w:t xml:space="preserve"> </w:t>
      </w:r>
      <w:r w:rsidRPr="00BB7544">
        <w:rPr>
          <w:color w:val="000000" w:themeColor="text1"/>
        </w:rPr>
        <w:t>been issued and a foster family is refusing to</w:t>
      </w:r>
      <w:r w:rsidRPr="00BB7544">
        <w:rPr>
          <w:color w:val="000000" w:themeColor="text1"/>
          <w:spacing w:val="-20"/>
        </w:rPr>
        <w:t xml:space="preserve"> </w:t>
      </w:r>
      <w:r w:rsidRPr="00BB7544">
        <w:rPr>
          <w:color w:val="000000" w:themeColor="text1"/>
        </w:rPr>
        <w:t>evacuate.</w:t>
      </w:r>
    </w:p>
    <w:p w:rsidR="00586900" w:rsidRPr="00BB7544" w:rsidRDefault="00586900">
      <w:pPr>
        <w:pStyle w:val="BodyText"/>
        <w:spacing w:before="11"/>
        <w:rPr>
          <w:color w:val="000000" w:themeColor="text1"/>
          <w:sz w:val="21"/>
        </w:rPr>
      </w:pPr>
    </w:p>
    <w:p w:rsidR="00586900" w:rsidRPr="00BB7544" w:rsidRDefault="002740D2">
      <w:pPr>
        <w:pStyle w:val="ListParagraph"/>
        <w:numPr>
          <w:ilvl w:val="0"/>
          <w:numId w:val="6"/>
        </w:numPr>
        <w:tabs>
          <w:tab w:val="left" w:pos="321"/>
        </w:tabs>
        <w:ind w:right="611" w:firstLine="0"/>
        <w:rPr>
          <w:color w:val="000000" w:themeColor="text1"/>
        </w:rPr>
      </w:pPr>
      <w:r w:rsidRPr="00BB7544">
        <w:rPr>
          <w:color w:val="000000" w:themeColor="text1"/>
        </w:rPr>
        <w:t>Staff are required to follow up with foster families and to further assure their safety in their residences or new locations.</w:t>
      </w:r>
    </w:p>
    <w:p w:rsidR="00586900" w:rsidRPr="00BB7544" w:rsidRDefault="00586900">
      <w:pPr>
        <w:pStyle w:val="BodyText"/>
        <w:spacing w:before="11"/>
        <w:rPr>
          <w:color w:val="000000" w:themeColor="text1"/>
          <w:sz w:val="21"/>
        </w:rPr>
      </w:pPr>
    </w:p>
    <w:p w:rsidR="00586900" w:rsidRPr="00BB7544" w:rsidRDefault="002740D2">
      <w:pPr>
        <w:pStyle w:val="ListParagraph"/>
        <w:numPr>
          <w:ilvl w:val="0"/>
          <w:numId w:val="6"/>
        </w:numPr>
        <w:tabs>
          <w:tab w:val="left" w:pos="321"/>
        </w:tabs>
        <w:ind w:right="274" w:firstLine="0"/>
        <w:rPr>
          <w:color w:val="000000" w:themeColor="text1"/>
        </w:rPr>
      </w:pPr>
      <w:r w:rsidRPr="00BB7544">
        <w:rPr>
          <w:color w:val="000000" w:themeColor="text1"/>
        </w:rPr>
        <w:t>All group homes and child caring institutions in the state are required per regulations and policy to have disaster plans in place. These are monitored by state level licensing staff at SCDSS. Copies of disaster plans for all group homes</w:t>
      </w:r>
      <w:r w:rsidRPr="00BB7544">
        <w:rPr>
          <w:color w:val="000000" w:themeColor="text1"/>
          <w:spacing w:val="-3"/>
        </w:rPr>
        <w:t xml:space="preserve"> </w:t>
      </w:r>
      <w:r w:rsidRPr="00BB7544">
        <w:rPr>
          <w:color w:val="000000" w:themeColor="text1"/>
        </w:rPr>
        <w:t>and</w:t>
      </w:r>
      <w:r w:rsidRPr="00BB7544">
        <w:rPr>
          <w:color w:val="000000" w:themeColor="text1"/>
          <w:spacing w:val="-4"/>
        </w:rPr>
        <w:t xml:space="preserve"> </w:t>
      </w:r>
      <w:r w:rsidRPr="00BB7544">
        <w:rPr>
          <w:color w:val="000000" w:themeColor="text1"/>
        </w:rPr>
        <w:t>all</w:t>
      </w:r>
      <w:r w:rsidRPr="00BB7544">
        <w:rPr>
          <w:color w:val="000000" w:themeColor="text1"/>
          <w:spacing w:val="-3"/>
        </w:rPr>
        <w:t xml:space="preserve"> </w:t>
      </w:r>
      <w:r w:rsidRPr="00BB7544">
        <w:rPr>
          <w:color w:val="000000" w:themeColor="text1"/>
        </w:rPr>
        <w:t>child</w:t>
      </w:r>
      <w:r w:rsidRPr="00BB7544">
        <w:rPr>
          <w:color w:val="000000" w:themeColor="text1"/>
          <w:spacing w:val="-3"/>
        </w:rPr>
        <w:t xml:space="preserve"> </w:t>
      </w:r>
      <w:r w:rsidRPr="00BB7544">
        <w:rPr>
          <w:color w:val="000000" w:themeColor="text1"/>
        </w:rPr>
        <w:t>placing</w:t>
      </w:r>
      <w:r w:rsidRPr="00BB7544">
        <w:rPr>
          <w:color w:val="000000" w:themeColor="text1"/>
          <w:spacing w:val="-3"/>
        </w:rPr>
        <w:t xml:space="preserve"> </w:t>
      </w:r>
      <w:r w:rsidRPr="00BB7544">
        <w:rPr>
          <w:color w:val="000000" w:themeColor="text1"/>
        </w:rPr>
        <w:t>agency</w:t>
      </w:r>
      <w:r w:rsidRPr="00BB7544">
        <w:rPr>
          <w:color w:val="000000" w:themeColor="text1"/>
          <w:spacing w:val="-4"/>
        </w:rPr>
        <w:t xml:space="preserve"> </w:t>
      </w:r>
      <w:r w:rsidRPr="00BB7544">
        <w:rPr>
          <w:color w:val="000000" w:themeColor="text1"/>
        </w:rPr>
        <w:t>foster</w:t>
      </w:r>
      <w:r w:rsidRPr="00BB7544">
        <w:rPr>
          <w:color w:val="000000" w:themeColor="text1"/>
          <w:spacing w:val="-4"/>
        </w:rPr>
        <w:t xml:space="preserve"> </w:t>
      </w:r>
      <w:r w:rsidRPr="00BB7544">
        <w:rPr>
          <w:color w:val="000000" w:themeColor="text1"/>
        </w:rPr>
        <w:t>homes</w:t>
      </w:r>
      <w:r w:rsidRPr="00BB7544">
        <w:rPr>
          <w:color w:val="000000" w:themeColor="text1"/>
          <w:spacing w:val="-4"/>
        </w:rPr>
        <w:t xml:space="preserve"> </w:t>
      </w:r>
      <w:r w:rsidRPr="00BB7544">
        <w:rPr>
          <w:color w:val="000000" w:themeColor="text1"/>
        </w:rPr>
        <w:t>have</w:t>
      </w:r>
      <w:r w:rsidRPr="00BB7544">
        <w:rPr>
          <w:color w:val="000000" w:themeColor="text1"/>
          <w:spacing w:val="-3"/>
        </w:rPr>
        <w:t xml:space="preserve"> </w:t>
      </w:r>
      <w:r w:rsidRPr="00BB7544">
        <w:rPr>
          <w:color w:val="000000" w:themeColor="text1"/>
        </w:rPr>
        <w:t>been</w:t>
      </w:r>
      <w:r w:rsidRPr="00BB7544">
        <w:rPr>
          <w:color w:val="000000" w:themeColor="text1"/>
          <w:spacing w:val="-4"/>
        </w:rPr>
        <w:t xml:space="preserve"> </w:t>
      </w:r>
      <w:r w:rsidRPr="00BB7544">
        <w:rPr>
          <w:color w:val="000000" w:themeColor="text1"/>
        </w:rPr>
        <w:t>submitted</w:t>
      </w:r>
      <w:r w:rsidRPr="00BB7544">
        <w:rPr>
          <w:color w:val="000000" w:themeColor="text1"/>
          <w:spacing w:val="-4"/>
        </w:rPr>
        <w:t xml:space="preserve"> </w:t>
      </w:r>
      <w:r w:rsidRPr="00BB7544">
        <w:rPr>
          <w:color w:val="000000" w:themeColor="text1"/>
        </w:rPr>
        <w:t>to</w:t>
      </w:r>
      <w:r w:rsidRPr="00BB7544">
        <w:rPr>
          <w:color w:val="000000" w:themeColor="text1"/>
          <w:spacing w:val="-4"/>
        </w:rPr>
        <w:t xml:space="preserve"> </w:t>
      </w:r>
      <w:r w:rsidRPr="00BB7544">
        <w:rPr>
          <w:color w:val="000000" w:themeColor="text1"/>
        </w:rPr>
        <w:t>state</w:t>
      </w:r>
      <w:r w:rsidRPr="00BB7544">
        <w:rPr>
          <w:color w:val="000000" w:themeColor="text1"/>
          <w:spacing w:val="-3"/>
        </w:rPr>
        <w:t xml:space="preserve"> </w:t>
      </w:r>
      <w:r w:rsidRPr="00BB7544">
        <w:rPr>
          <w:color w:val="000000" w:themeColor="text1"/>
        </w:rPr>
        <w:t>licensing</w:t>
      </w:r>
      <w:r w:rsidRPr="00BB7544">
        <w:rPr>
          <w:color w:val="000000" w:themeColor="text1"/>
          <w:spacing w:val="-5"/>
        </w:rPr>
        <w:t xml:space="preserve"> </w:t>
      </w:r>
      <w:r w:rsidRPr="00BB7544">
        <w:rPr>
          <w:color w:val="000000" w:themeColor="text1"/>
        </w:rPr>
        <w:t>staff</w:t>
      </w:r>
      <w:r w:rsidRPr="00BB7544">
        <w:rPr>
          <w:color w:val="000000" w:themeColor="text1"/>
          <w:spacing w:val="-4"/>
        </w:rPr>
        <w:t xml:space="preserve"> </w:t>
      </w:r>
      <w:r w:rsidRPr="00BB7544">
        <w:rPr>
          <w:color w:val="000000" w:themeColor="text1"/>
        </w:rPr>
        <w:t>at</w:t>
      </w:r>
      <w:r w:rsidRPr="00BB7544">
        <w:rPr>
          <w:color w:val="000000" w:themeColor="text1"/>
          <w:spacing w:val="-4"/>
        </w:rPr>
        <w:t xml:space="preserve"> </w:t>
      </w:r>
      <w:r w:rsidRPr="00BB7544">
        <w:rPr>
          <w:color w:val="000000" w:themeColor="text1"/>
        </w:rPr>
        <w:t>SCDSS</w:t>
      </w:r>
      <w:r w:rsidRPr="00BB7544">
        <w:rPr>
          <w:color w:val="000000" w:themeColor="text1"/>
          <w:spacing w:val="-4"/>
        </w:rPr>
        <w:t xml:space="preserve"> </w:t>
      </w:r>
      <w:r w:rsidRPr="00BB7544">
        <w:rPr>
          <w:color w:val="000000" w:themeColor="text1"/>
        </w:rPr>
        <w:t>and</w:t>
      </w:r>
      <w:r w:rsidRPr="00BB7544">
        <w:rPr>
          <w:color w:val="000000" w:themeColor="text1"/>
          <w:spacing w:val="-3"/>
        </w:rPr>
        <w:t xml:space="preserve"> </w:t>
      </w:r>
      <w:r w:rsidRPr="00BB7544">
        <w:rPr>
          <w:color w:val="000000" w:themeColor="text1"/>
        </w:rPr>
        <w:t>are</w:t>
      </w:r>
      <w:r w:rsidRPr="00BB7544">
        <w:rPr>
          <w:color w:val="000000" w:themeColor="text1"/>
          <w:spacing w:val="-3"/>
        </w:rPr>
        <w:t xml:space="preserve"> </w:t>
      </w:r>
      <w:r w:rsidRPr="00BB7544">
        <w:rPr>
          <w:color w:val="000000" w:themeColor="text1"/>
        </w:rPr>
        <w:t>on file.</w:t>
      </w:r>
    </w:p>
    <w:p w:rsidR="00586900" w:rsidRPr="00BB7544" w:rsidRDefault="00586900">
      <w:pPr>
        <w:pStyle w:val="BodyText"/>
        <w:spacing w:before="10"/>
        <w:rPr>
          <w:color w:val="000000" w:themeColor="text1"/>
          <w:sz w:val="21"/>
        </w:rPr>
      </w:pPr>
    </w:p>
    <w:p w:rsidR="00586900" w:rsidRPr="00BB7544" w:rsidRDefault="002740D2">
      <w:pPr>
        <w:pStyle w:val="ListParagraph"/>
        <w:numPr>
          <w:ilvl w:val="0"/>
          <w:numId w:val="6"/>
        </w:numPr>
        <w:tabs>
          <w:tab w:val="left" w:pos="271"/>
        </w:tabs>
        <w:spacing w:line="276" w:lineRule="auto"/>
        <w:ind w:right="260" w:firstLine="0"/>
        <w:rPr>
          <w:color w:val="000000" w:themeColor="text1"/>
        </w:rPr>
      </w:pPr>
      <w:r w:rsidRPr="00BB7544">
        <w:rPr>
          <w:color w:val="000000" w:themeColor="text1"/>
        </w:rPr>
        <w:t>State level SCDSS foster home, group home, and child placing agency licensing staff are required to be on call to assist in communication and relocation efforts for any displaced children. These same staff will follow up after a disaster to assure safety for children in group home facilities. State level SCDSS Licensing and Disaster Response staff along with group home managers and child placing agency managers and the SC Emergency Management Division have working draft of an - All Hazards Disaster Emergency Operations Plan Development and Procedures Guide as relates to children in foster and group</w:t>
      </w:r>
      <w:r w:rsidRPr="00BB7544">
        <w:rPr>
          <w:color w:val="000000" w:themeColor="text1"/>
          <w:spacing w:val="-27"/>
        </w:rPr>
        <w:t xml:space="preserve"> </w:t>
      </w:r>
      <w:r w:rsidRPr="00BB7544">
        <w:rPr>
          <w:color w:val="000000" w:themeColor="text1"/>
        </w:rPr>
        <w:t>care.</w:t>
      </w:r>
    </w:p>
    <w:p w:rsidR="00586900" w:rsidRPr="00BB7544" w:rsidRDefault="002740D2">
      <w:pPr>
        <w:pStyle w:val="ListParagraph"/>
        <w:numPr>
          <w:ilvl w:val="0"/>
          <w:numId w:val="6"/>
        </w:numPr>
        <w:tabs>
          <w:tab w:val="left" w:pos="321"/>
        </w:tabs>
        <w:spacing w:before="201" w:line="276" w:lineRule="auto"/>
        <w:ind w:right="103" w:firstLine="0"/>
        <w:rPr>
          <w:color w:val="000000" w:themeColor="text1"/>
        </w:rPr>
      </w:pPr>
      <w:r w:rsidRPr="00BB7544">
        <w:rPr>
          <w:color w:val="000000" w:themeColor="text1"/>
        </w:rPr>
        <w:t>Child</w:t>
      </w:r>
      <w:r w:rsidRPr="00BB7544">
        <w:rPr>
          <w:color w:val="000000" w:themeColor="text1"/>
          <w:spacing w:val="-4"/>
        </w:rPr>
        <w:t xml:space="preserve"> </w:t>
      </w:r>
      <w:r w:rsidRPr="00BB7544">
        <w:rPr>
          <w:color w:val="000000" w:themeColor="text1"/>
        </w:rPr>
        <w:t>welfare</w:t>
      </w:r>
      <w:r w:rsidRPr="00BB7544">
        <w:rPr>
          <w:color w:val="000000" w:themeColor="text1"/>
          <w:spacing w:val="-4"/>
        </w:rPr>
        <w:t xml:space="preserve"> </w:t>
      </w:r>
      <w:r w:rsidRPr="00BB7544">
        <w:rPr>
          <w:color w:val="000000" w:themeColor="text1"/>
        </w:rPr>
        <w:t>(and</w:t>
      </w:r>
      <w:r w:rsidRPr="00BB7544">
        <w:rPr>
          <w:color w:val="000000" w:themeColor="text1"/>
          <w:spacing w:val="-3"/>
        </w:rPr>
        <w:t xml:space="preserve"> </w:t>
      </w:r>
      <w:r w:rsidRPr="00BB7544">
        <w:rPr>
          <w:color w:val="000000" w:themeColor="text1"/>
        </w:rPr>
        <w:t>other</w:t>
      </w:r>
      <w:r w:rsidRPr="00BB7544">
        <w:rPr>
          <w:color w:val="000000" w:themeColor="text1"/>
          <w:spacing w:val="-4"/>
        </w:rPr>
        <w:t xml:space="preserve"> </w:t>
      </w:r>
      <w:r w:rsidRPr="00BB7544">
        <w:rPr>
          <w:color w:val="000000" w:themeColor="text1"/>
        </w:rPr>
        <w:t>programs)</w:t>
      </w:r>
      <w:r w:rsidRPr="00BB7544">
        <w:rPr>
          <w:color w:val="000000" w:themeColor="text1"/>
          <w:spacing w:val="-4"/>
        </w:rPr>
        <w:t xml:space="preserve"> </w:t>
      </w:r>
      <w:r w:rsidRPr="00BB7544">
        <w:rPr>
          <w:color w:val="000000" w:themeColor="text1"/>
        </w:rPr>
        <w:t>staff</w:t>
      </w:r>
      <w:r w:rsidRPr="00BB7544">
        <w:rPr>
          <w:color w:val="000000" w:themeColor="text1"/>
          <w:spacing w:val="-4"/>
        </w:rPr>
        <w:t xml:space="preserve"> </w:t>
      </w:r>
      <w:r w:rsidRPr="00BB7544">
        <w:rPr>
          <w:color w:val="000000" w:themeColor="text1"/>
        </w:rPr>
        <w:t>statewide</w:t>
      </w:r>
      <w:r w:rsidRPr="00BB7544">
        <w:rPr>
          <w:color w:val="000000" w:themeColor="text1"/>
          <w:spacing w:val="-4"/>
        </w:rPr>
        <w:t xml:space="preserve"> </w:t>
      </w:r>
      <w:r w:rsidRPr="00BB7544">
        <w:rPr>
          <w:color w:val="000000" w:themeColor="text1"/>
        </w:rPr>
        <w:t>were</w:t>
      </w:r>
      <w:r w:rsidRPr="00BB7544">
        <w:rPr>
          <w:color w:val="000000" w:themeColor="text1"/>
          <w:spacing w:val="-4"/>
        </w:rPr>
        <w:t xml:space="preserve"> </w:t>
      </w:r>
      <w:r w:rsidRPr="00BB7544">
        <w:rPr>
          <w:color w:val="000000" w:themeColor="text1"/>
        </w:rPr>
        <w:t>required</w:t>
      </w:r>
      <w:r w:rsidRPr="00BB7544">
        <w:rPr>
          <w:color w:val="000000" w:themeColor="text1"/>
          <w:spacing w:val="-4"/>
        </w:rPr>
        <w:t xml:space="preserve"> </w:t>
      </w:r>
      <w:r w:rsidRPr="00BB7544">
        <w:rPr>
          <w:color w:val="000000" w:themeColor="text1"/>
        </w:rPr>
        <w:t>to</w:t>
      </w:r>
      <w:r w:rsidRPr="00BB7544">
        <w:rPr>
          <w:color w:val="000000" w:themeColor="text1"/>
          <w:spacing w:val="-5"/>
        </w:rPr>
        <w:t xml:space="preserve"> </w:t>
      </w:r>
      <w:r w:rsidRPr="00BB7544">
        <w:rPr>
          <w:color w:val="000000" w:themeColor="text1"/>
        </w:rPr>
        <w:t>be</w:t>
      </w:r>
      <w:r w:rsidRPr="00BB7544">
        <w:rPr>
          <w:color w:val="000000" w:themeColor="text1"/>
          <w:spacing w:val="-5"/>
        </w:rPr>
        <w:t xml:space="preserve"> </w:t>
      </w:r>
      <w:r w:rsidRPr="00BB7544">
        <w:rPr>
          <w:color w:val="000000" w:themeColor="text1"/>
        </w:rPr>
        <w:t>certified</w:t>
      </w:r>
      <w:r w:rsidRPr="00BB7544">
        <w:rPr>
          <w:color w:val="000000" w:themeColor="text1"/>
          <w:spacing w:val="-3"/>
        </w:rPr>
        <w:t xml:space="preserve"> </w:t>
      </w:r>
      <w:r w:rsidRPr="00BB7544">
        <w:rPr>
          <w:color w:val="000000" w:themeColor="text1"/>
        </w:rPr>
        <w:t>with</w:t>
      </w:r>
      <w:r w:rsidRPr="00BB7544">
        <w:rPr>
          <w:color w:val="000000" w:themeColor="text1"/>
          <w:spacing w:val="-4"/>
        </w:rPr>
        <w:t xml:space="preserve"> </w:t>
      </w:r>
      <w:r w:rsidRPr="00BB7544">
        <w:rPr>
          <w:color w:val="000000" w:themeColor="text1"/>
        </w:rPr>
        <w:t>specific</w:t>
      </w:r>
      <w:r w:rsidRPr="00BB7544">
        <w:rPr>
          <w:color w:val="000000" w:themeColor="text1"/>
          <w:spacing w:val="-4"/>
        </w:rPr>
        <w:t xml:space="preserve"> </w:t>
      </w:r>
      <w:r w:rsidRPr="00BB7544">
        <w:rPr>
          <w:color w:val="000000" w:themeColor="text1"/>
        </w:rPr>
        <w:t>online</w:t>
      </w:r>
      <w:r w:rsidRPr="00BB7544">
        <w:rPr>
          <w:color w:val="000000" w:themeColor="text1"/>
          <w:spacing w:val="-5"/>
        </w:rPr>
        <w:t xml:space="preserve"> </w:t>
      </w:r>
      <w:r w:rsidRPr="00BB7544">
        <w:rPr>
          <w:color w:val="000000" w:themeColor="text1"/>
        </w:rPr>
        <w:t>training</w:t>
      </w:r>
      <w:r w:rsidRPr="00BB7544">
        <w:rPr>
          <w:color w:val="000000" w:themeColor="text1"/>
          <w:spacing w:val="-5"/>
        </w:rPr>
        <w:t xml:space="preserve"> </w:t>
      </w:r>
      <w:r w:rsidRPr="00BB7544">
        <w:rPr>
          <w:color w:val="000000" w:themeColor="text1"/>
        </w:rPr>
        <w:t>courses and must keep their personal contact information updated in the event of an emergency. Staff is also certified with this</w:t>
      </w:r>
      <w:r w:rsidRPr="00BB7544">
        <w:rPr>
          <w:color w:val="000000" w:themeColor="text1"/>
          <w:spacing w:val="-4"/>
        </w:rPr>
        <w:t xml:space="preserve"> </w:t>
      </w:r>
      <w:r w:rsidRPr="00BB7544">
        <w:rPr>
          <w:color w:val="000000" w:themeColor="text1"/>
        </w:rPr>
        <w:t>coursework</w:t>
      </w:r>
      <w:r w:rsidRPr="00BB7544">
        <w:rPr>
          <w:color w:val="000000" w:themeColor="text1"/>
          <w:spacing w:val="-4"/>
        </w:rPr>
        <w:t xml:space="preserve"> </w:t>
      </w:r>
      <w:r w:rsidRPr="00BB7544">
        <w:rPr>
          <w:color w:val="000000" w:themeColor="text1"/>
        </w:rPr>
        <w:t>so</w:t>
      </w:r>
      <w:r w:rsidRPr="00BB7544">
        <w:rPr>
          <w:color w:val="000000" w:themeColor="text1"/>
          <w:spacing w:val="-4"/>
        </w:rPr>
        <w:t xml:space="preserve"> </w:t>
      </w:r>
      <w:r w:rsidRPr="00BB7544">
        <w:rPr>
          <w:color w:val="000000" w:themeColor="text1"/>
        </w:rPr>
        <w:t>they</w:t>
      </w:r>
      <w:r w:rsidRPr="00BB7544">
        <w:rPr>
          <w:color w:val="000000" w:themeColor="text1"/>
          <w:spacing w:val="-4"/>
        </w:rPr>
        <w:t xml:space="preserve"> </w:t>
      </w:r>
      <w:r w:rsidRPr="00BB7544">
        <w:rPr>
          <w:color w:val="000000" w:themeColor="text1"/>
        </w:rPr>
        <w:t>may</w:t>
      </w:r>
      <w:r w:rsidRPr="00BB7544">
        <w:rPr>
          <w:color w:val="000000" w:themeColor="text1"/>
          <w:spacing w:val="-4"/>
        </w:rPr>
        <w:t xml:space="preserve"> </w:t>
      </w:r>
      <w:r w:rsidRPr="00BB7544">
        <w:rPr>
          <w:color w:val="000000" w:themeColor="text1"/>
        </w:rPr>
        <w:t>assist</w:t>
      </w:r>
      <w:r w:rsidRPr="00BB7544">
        <w:rPr>
          <w:color w:val="000000" w:themeColor="text1"/>
          <w:spacing w:val="-4"/>
        </w:rPr>
        <w:t xml:space="preserve"> </w:t>
      </w:r>
      <w:r w:rsidRPr="00BB7544">
        <w:rPr>
          <w:color w:val="000000" w:themeColor="text1"/>
        </w:rPr>
        <w:t>in</w:t>
      </w:r>
      <w:r w:rsidRPr="00BB7544">
        <w:rPr>
          <w:color w:val="000000" w:themeColor="text1"/>
          <w:spacing w:val="-4"/>
        </w:rPr>
        <w:t xml:space="preserve"> </w:t>
      </w:r>
      <w:r w:rsidRPr="00BB7544">
        <w:rPr>
          <w:color w:val="000000" w:themeColor="text1"/>
        </w:rPr>
        <w:t>shelter</w:t>
      </w:r>
      <w:r w:rsidRPr="00BB7544">
        <w:rPr>
          <w:color w:val="000000" w:themeColor="text1"/>
          <w:spacing w:val="-4"/>
        </w:rPr>
        <w:t xml:space="preserve"> </w:t>
      </w:r>
      <w:r w:rsidRPr="00BB7544">
        <w:rPr>
          <w:color w:val="000000" w:themeColor="text1"/>
        </w:rPr>
        <w:t>operations</w:t>
      </w:r>
      <w:r w:rsidRPr="00BB7544">
        <w:rPr>
          <w:color w:val="000000" w:themeColor="text1"/>
          <w:spacing w:val="-4"/>
        </w:rPr>
        <w:t xml:space="preserve"> </w:t>
      </w:r>
      <w:r w:rsidRPr="00BB7544">
        <w:rPr>
          <w:color w:val="000000" w:themeColor="text1"/>
        </w:rPr>
        <w:t>when</w:t>
      </w:r>
      <w:r w:rsidRPr="00BB7544">
        <w:rPr>
          <w:color w:val="000000" w:themeColor="text1"/>
          <w:spacing w:val="-5"/>
        </w:rPr>
        <w:t xml:space="preserve"> </w:t>
      </w:r>
      <w:r w:rsidRPr="00BB7544">
        <w:rPr>
          <w:color w:val="000000" w:themeColor="text1"/>
        </w:rPr>
        <w:t>called</w:t>
      </w:r>
      <w:r w:rsidRPr="00BB7544">
        <w:rPr>
          <w:color w:val="000000" w:themeColor="text1"/>
          <w:spacing w:val="-3"/>
        </w:rPr>
        <w:t xml:space="preserve"> </w:t>
      </w:r>
      <w:r w:rsidRPr="00BB7544">
        <w:rPr>
          <w:color w:val="000000" w:themeColor="text1"/>
        </w:rPr>
        <w:t>upon.</w:t>
      </w:r>
    </w:p>
    <w:p w:rsidR="00586900" w:rsidRPr="00BB7544" w:rsidRDefault="002740D2">
      <w:pPr>
        <w:pStyle w:val="ListParagraph"/>
        <w:numPr>
          <w:ilvl w:val="0"/>
          <w:numId w:val="6"/>
        </w:numPr>
        <w:tabs>
          <w:tab w:val="left" w:pos="321"/>
        </w:tabs>
        <w:spacing w:before="201"/>
        <w:ind w:right="108" w:firstLine="0"/>
        <w:rPr>
          <w:color w:val="000000" w:themeColor="text1"/>
        </w:rPr>
      </w:pPr>
      <w:r w:rsidRPr="00BB7544">
        <w:rPr>
          <w:color w:val="000000" w:themeColor="text1"/>
        </w:rPr>
        <w:t>In order to respond to new child welfare cases in areas adversely affected by a disaster, all reports of an emergency nature received during a time of disaster will be coordinated through local law enforcement to assist CPS to respond. State statute provides that reports of suspected child abuse and neglect can be made to law enforcement as well as to the Department of Social Services. Local law enforcement routinely provides coverage for after normal business</w:t>
      </w:r>
      <w:r w:rsidRPr="00BB7544">
        <w:rPr>
          <w:color w:val="000000" w:themeColor="text1"/>
          <w:spacing w:val="-3"/>
        </w:rPr>
        <w:t xml:space="preserve"> </w:t>
      </w:r>
      <w:r w:rsidRPr="00BB7544">
        <w:rPr>
          <w:color w:val="000000" w:themeColor="text1"/>
        </w:rPr>
        <w:t>hours</w:t>
      </w:r>
      <w:r w:rsidRPr="00BB7544">
        <w:rPr>
          <w:color w:val="000000" w:themeColor="text1"/>
          <w:spacing w:val="-3"/>
        </w:rPr>
        <w:t xml:space="preserve"> </w:t>
      </w:r>
      <w:r w:rsidRPr="00BB7544">
        <w:rPr>
          <w:color w:val="000000" w:themeColor="text1"/>
        </w:rPr>
        <w:t>emergency</w:t>
      </w:r>
      <w:r w:rsidRPr="00BB7544">
        <w:rPr>
          <w:color w:val="000000" w:themeColor="text1"/>
          <w:spacing w:val="-4"/>
        </w:rPr>
        <w:t xml:space="preserve"> </w:t>
      </w:r>
      <w:r w:rsidRPr="00BB7544">
        <w:rPr>
          <w:color w:val="000000" w:themeColor="text1"/>
        </w:rPr>
        <w:t>reports</w:t>
      </w:r>
      <w:r w:rsidRPr="00BB7544">
        <w:rPr>
          <w:color w:val="000000" w:themeColor="text1"/>
          <w:spacing w:val="-3"/>
        </w:rPr>
        <w:t xml:space="preserve"> </w:t>
      </w:r>
      <w:r w:rsidRPr="00BB7544">
        <w:rPr>
          <w:color w:val="000000" w:themeColor="text1"/>
        </w:rPr>
        <w:t>and</w:t>
      </w:r>
      <w:r w:rsidRPr="00BB7544">
        <w:rPr>
          <w:color w:val="000000" w:themeColor="text1"/>
          <w:spacing w:val="-4"/>
        </w:rPr>
        <w:t xml:space="preserve"> </w:t>
      </w:r>
      <w:r w:rsidRPr="00BB7544">
        <w:rPr>
          <w:color w:val="000000" w:themeColor="text1"/>
        </w:rPr>
        <w:t>this</w:t>
      </w:r>
      <w:r w:rsidRPr="00BB7544">
        <w:rPr>
          <w:color w:val="000000" w:themeColor="text1"/>
          <w:spacing w:val="-4"/>
        </w:rPr>
        <w:t xml:space="preserve"> </w:t>
      </w:r>
      <w:r w:rsidRPr="00BB7544">
        <w:rPr>
          <w:color w:val="000000" w:themeColor="text1"/>
        </w:rPr>
        <w:t>system</w:t>
      </w:r>
      <w:r w:rsidRPr="00BB7544">
        <w:rPr>
          <w:color w:val="000000" w:themeColor="text1"/>
          <w:spacing w:val="-4"/>
        </w:rPr>
        <w:t xml:space="preserve"> </w:t>
      </w:r>
      <w:r w:rsidRPr="00BB7544">
        <w:rPr>
          <w:color w:val="000000" w:themeColor="text1"/>
        </w:rPr>
        <w:t>is</w:t>
      </w:r>
      <w:r w:rsidRPr="00BB7544">
        <w:rPr>
          <w:color w:val="000000" w:themeColor="text1"/>
          <w:spacing w:val="-3"/>
        </w:rPr>
        <w:t xml:space="preserve"> </w:t>
      </w:r>
      <w:r w:rsidRPr="00BB7544">
        <w:rPr>
          <w:color w:val="000000" w:themeColor="text1"/>
        </w:rPr>
        <w:t>established</w:t>
      </w:r>
      <w:r w:rsidRPr="00BB7544">
        <w:rPr>
          <w:color w:val="000000" w:themeColor="text1"/>
          <w:spacing w:val="-3"/>
        </w:rPr>
        <w:t xml:space="preserve"> </w:t>
      </w:r>
      <w:r w:rsidRPr="00BB7544">
        <w:rPr>
          <w:color w:val="000000" w:themeColor="text1"/>
        </w:rPr>
        <w:t>in</w:t>
      </w:r>
      <w:r w:rsidRPr="00BB7544">
        <w:rPr>
          <w:color w:val="000000" w:themeColor="text1"/>
          <w:spacing w:val="-3"/>
        </w:rPr>
        <w:t xml:space="preserve"> </w:t>
      </w:r>
      <w:r w:rsidRPr="00BB7544">
        <w:rPr>
          <w:color w:val="000000" w:themeColor="text1"/>
        </w:rPr>
        <w:t>all</w:t>
      </w:r>
      <w:r w:rsidRPr="00BB7544">
        <w:rPr>
          <w:color w:val="000000" w:themeColor="text1"/>
          <w:spacing w:val="-4"/>
        </w:rPr>
        <w:t xml:space="preserve"> </w:t>
      </w:r>
      <w:r w:rsidRPr="00BB7544">
        <w:rPr>
          <w:color w:val="000000" w:themeColor="text1"/>
        </w:rPr>
        <w:t>counties.</w:t>
      </w:r>
      <w:r w:rsidRPr="00BB7544">
        <w:rPr>
          <w:color w:val="000000" w:themeColor="text1"/>
          <w:spacing w:val="-4"/>
        </w:rPr>
        <w:t xml:space="preserve"> </w:t>
      </w:r>
      <w:r w:rsidRPr="00BB7544">
        <w:rPr>
          <w:color w:val="000000" w:themeColor="text1"/>
        </w:rPr>
        <w:t>Reports</w:t>
      </w:r>
      <w:r w:rsidRPr="00BB7544">
        <w:rPr>
          <w:color w:val="000000" w:themeColor="text1"/>
          <w:spacing w:val="-5"/>
        </w:rPr>
        <w:t xml:space="preserve"> </w:t>
      </w:r>
      <w:r w:rsidRPr="00BB7544">
        <w:rPr>
          <w:color w:val="000000" w:themeColor="text1"/>
        </w:rPr>
        <w:t>of</w:t>
      </w:r>
      <w:r w:rsidRPr="00BB7544">
        <w:rPr>
          <w:color w:val="000000" w:themeColor="text1"/>
          <w:spacing w:val="-4"/>
        </w:rPr>
        <w:t xml:space="preserve"> </w:t>
      </w:r>
      <w:r w:rsidRPr="00BB7544">
        <w:rPr>
          <w:color w:val="000000" w:themeColor="text1"/>
        </w:rPr>
        <w:t>concern</w:t>
      </w:r>
      <w:r w:rsidRPr="00BB7544">
        <w:rPr>
          <w:color w:val="000000" w:themeColor="text1"/>
          <w:spacing w:val="-4"/>
        </w:rPr>
        <w:t xml:space="preserve"> </w:t>
      </w:r>
      <w:r w:rsidRPr="00BB7544">
        <w:rPr>
          <w:color w:val="000000" w:themeColor="text1"/>
        </w:rPr>
        <w:t>for</w:t>
      </w:r>
      <w:r w:rsidRPr="00BB7544">
        <w:rPr>
          <w:color w:val="000000" w:themeColor="text1"/>
          <w:spacing w:val="-3"/>
        </w:rPr>
        <w:t xml:space="preserve"> </w:t>
      </w:r>
      <w:r w:rsidRPr="00BB7544">
        <w:rPr>
          <w:color w:val="000000" w:themeColor="text1"/>
        </w:rPr>
        <w:t>a</w:t>
      </w:r>
      <w:r w:rsidRPr="00BB7544">
        <w:rPr>
          <w:color w:val="000000" w:themeColor="text1"/>
          <w:spacing w:val="-4"/>
        </w:rPr>
        <w:t xml:space="preserve"> </w:t>
      </w:r>
      <w:r w:rsidRPr="00BB7544">
        <w:rPr>
          <w:color w:val="000000" w:themeColor="text1"/>
        </w:rPr>
        <w:t>child‘s</w:t>
      </w:r>
    </w:p>
    <w:p w:rsidR="00586900" w:rsidRPr="00BB7544" w:rsidRDefault="00586900">
      <w:pPr>
        <w:rPr>
          <w:color w:val="000000" w:themeColor="text1"/>
        </w:rPr>
        <w:sectPr w:rsidR="00586900" w:rsidRPr="00BB7544">
          <w:pgSz w:w="12240" w:h="15840"/>
          <w:pgMar w:top="1360" w:right="1340" w:bottom="280" w:left="1320" w:header="720" w:footer="720" w:gutter="0"/>
          <w:cols w:space="720"/>
        </w:sectPr>
      </w:pPr>
    </w:p>
    <w:p w:rsidR="00586900" w:rsidRPr="00BB7544" w:rsidRDefault="002740D2">
      <w:pPr>
        <w:pStyle w:val="BodyText"/>
        <w:spacing w:before="79"/>
        <w:ind w:left="120" w:right="113"/>
        <w:rPr>
          <w:color w:val="000000" w:themeColor="text1"/>
        </w:rPr>
      </w:pPr>
      <w:r w:rsidRPr="00BB7544">
        <w:rPr>
          <w:color w:val="000000" w:themeColor="text1"/>
        </w:rPr>
        <w:t>safety will be made to the local law enforcement emergency number. Child Protective Services offices will continue to have on-call staff that will be available to assist if the need arises.</w:t>
      </w:r>
    </w:p>
    <w:p w:rsidR="00586900" w:rsidRPr="00BB7544" w:rsidRDefault="002740D2">
      <w:pPr>
        <w:pStyle w:val="BodyText"/>
        <w:ind w:left="119" w:right="193"/>
        <w:rPr>
          <w:color w:val="000000" w:themeColor="text1"/>
        </w:rPr>
      </w:pPr>
      <w:r w:rsidRPr="00BB7544">
        <w:rPr>
          <w:color w:val="000000" w:themeColor="text1"/>
        </w:rPr>
        <w:t>Situations reported during a disaster can be anticipated to be of an emergency nature as everyone in the community likely will be affected by the disaster. Law Enforcement and other emergency services personnel may be the only people who are allowed to be at their place of work and law enforcement will be needed to make the necessary response to imminent danger, such as emergency protective custody action. If a child must come into care, this process segues into the foster care system as described above.</w:t>
      </w:r>
    </w:p>
    <w:p w:rsidR="00586900" w:rsidRPr="00BB7544" w:rsidRDefault="002740D2">
      <w:pPr>
        <w:pStyle w:val="BodyText"/>
        <w:ind w:left="119" w:right="143"/>
        <w:rPr>
          <w:color w:val="000000" w:themeColor="text1"/>
        </w:rPr>
      </w:pPr>
      <w:r w:rsidRPr="00BB7544">
        <w:rPr>
          <w:color w:val="000000" w:themeColor="text1"/>
        </w:rPr>
        <w:t>Ongoing services to a family in an active in-home treatment case will be triaged during the disaster period so that only emergency services will be provided, other situations will be responded to as soon as the immediate crisis is reduced. It is anticipated that few other routine services will be available during the time of disaster so the focus must be on responding to emergencies. The Human Services Manual, Chapter 7 – Child Protective and Preventive Services has been updated.</w:t>
      </w:r>
    </w:p>
    <w:p w:rsidR="00586900" w:rsidRPr="004760AA" w:rsidRDefault="00586900">
      <w:pPr>
        <w:pStyle w:val="BodyText"/>
        <w:rPr>
          <w:color w:val="000000" w:themeColor="text1"/>
        </w:rPr>
      </w:pPr>
    </w:p>
    <w:p w:rsidR="00586900" w:rsidRPr="004760AA" w:rsidRDefault="002740D2">
      <w:pPr>
        <w:pStyle w:val="Heading1"/>
        <w:ind w:left="119"/>
        <w:rPr>
          <w:color w:val="000000" w:themeColor="text1"/>
        </w:rPr>
      </w:pPr>
      <w:r w:rsidRPr="004760AA">
        <w:rPr>
          <w:color w:val="000000" w:themeColor="text1"/>
        </w:rPr>
        <w:t>CHAPTER 7, Child Protective and Preventive Services</w:t>
      </w:r>
    </w:p>
    <w:p w:rsidR="00586900" w:rsidRPr="004760AA" w:rsidRDefault="002740D2">
      <w:pPr>
        <w:tabs>
          <w:tab w:val="left" w:pos="4799"/>
        </w:tabs>
        <w:spacing w:line="252" w:lineRule="exact"/>
        <w:ind w:left="119"/>
        <w:rPr>
          <w:b/>
          <w:color w:val="000000" w:themeColor="text1"/>
        </w:rPr>
      </w:pPr>
      <w:r w:rsidRPr="004760AA">
        <w:rPr>
          <w:b/>
          <w:color w:val="000000" w:themeColor="text1"/>
        </w:rPr>
        <w:t>Revision</w:t>
      </w:r>
      <w:r w:rsidRPr="004760AA">
        <w:rPr>
          <w:b/>
          <w:color w:val="000000" w:themeColor="text1"/>
          <w:spacing w:val="-4"/>
        </w:rPr>
        <w:t xml:space="preserve"> </w:t>
      </w:r>
      <w:r w:rsidRPr="004760AA">
        <w:rPr>
          <w:b/>
          <w:color w:val="000000" w:themeColor="text1"/>
        </w:rPr>
        <w:t>Number:</w:t>
      </w:r>
      <w:r w:rsidRPr="004760AA">
        <w:rPr>
          <w:b/>
          <w:color w:val="000000" w:themeColor="text1"/>
          <w:spacing w:val="-4"/>
        </w:rPr>
        <w:t xml:space="preserve"> </w:t>
      </w:r>
      <w:r w:rsidRPr="004760AA">
        <w:rPr>
          <w:b/>
          <w:color w:val="000000" w:themeColor="text1"/>
        </w:rPr>
        <w:t>10-01</w:t>
      </w:r>
      <w:r w:rsidRPr="004760AA">
        <w:rPr>
          <w:b/>
          <w:color w:val="000000" w:themeColor="text1"/>
        </w:rPr>
        <w:tab/>
        <w:t>Effective Date:</w:t>
      </w:r>
      <w:r w:rsidRPr="004760AA">
        <w:rPr>
          <w:b/>
          <w:color w:val="000000" w:themeColor="text1"/>
          <w:spacing w:val="-5"/>
        </w:rPr>
        <w:t xml:space="preserve"> </w:t>
      </w:r>
      <w:r w:rsidRPr="004760AA">
        <w:rPr>
          <w:b/>
          <w:color w:val="000000" w:themeColor="text1"/>
        </w:rPr>
        <w:t>01/14/2010</w:t>
      </w:r>
    </w:p>
    <w:p w:rsidR="00586900" w:rsidRPr="004760AA" w:rsidRDefault="00697D29">
      <w:pPr>
        <w:pStyle w:val="BodyText"/>
        <w:spacing w:before="8"/>
        <w:rPr>
          <w:b/>
          <w:color w:val="000000" w:themeColor="text1"/>
          <w:sz w:val="11"/>
        </w:rPr>
      </w:pPr>
      <w:r w:rsidRPr="004760AA">
        <w:rPr>
          <w:noProof/>
          <w:color w:val="000000" w:themeColor="text1"/>
        </w:rPr>
        <mc:AlternateContent>
          <mc:Choice Requires="wps">
            <w:drawing>
              <wp:anchor distT="0" distB="0" distL="0" distR="0" simplePos="0" relativeHeight="251656704" behindDoc="0" locked="0" layoutInCell="1" allowOverlap="1" wp14:anchorId="1AA981C0" wp14:editId="73E3509A">
                <wp:simplePos x="0" y="0"/>
                <wp:positionH relativeFrom="page">
                  <wp:posOffset>914400</wp:posOffset>
                </wp:positionH>
                <wp:positionV relativeFrom="paragraph">
                  <wp:posOffset>120015</wp:posOffset>
                </wp:positionV>
                <wp:extent cx="5943600" cy="0"/>
                <wp:effectExtent l="9525" t="18415" r="9525" b="10160"/>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66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65CAE" id="Line 4"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45pt" to="54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cXFAIAACk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" strokecolor="#603" strokeweight="1.5pt">
                <w10:wrap type="topAndBottom" anchorx="page"/>
              </v:line>
            </w:pict>
          </mc:Fallback>
        </mc:AlternateContent>
      </w:r>
    </w:p>
    <w:p w:rsidR="00586900" w:rsidRPr="004760AA" w:rsidRDefault="002740D2">
      <w:pPr>
        <w:spacing w:before="20" w:line="252" w:lineRule="exact"/>
        <w:ind w:left="120"/>
        <w:rPr>
          <w:b/>
          <w:color w:val="000000" w:themeColor="text1"/>
        </w:rPr>
      </w:pPr>
      <w:r w:rsidRPr="004760AA">
        <w:rPr>
          <w:b/>
          <w:color w:val="000000" w:themeColor="text1"/>
        </w:rPr>
        <w:t>739 CPS Investigations and Ongoing Services in Event of Natural or Man-Made Disaster</w:t>
      </w:r>
    </w:p>
    <w:p w:rsidR="00586900" w:rsidRPr="004760AA" w:rsidRDefault="002740D2">
      <w:pPr>
        <w:pStyle w:val="BodyText"/>
        <w:ind w:left="120" w:right="143"/>
        <w:rPr>
          <w:color w:val="000000" w:themeColor="text1"/>
        </w:rPr>
      </w:pPr>
      <w:r w:rsidRPr="004760AA">
        <w:rPr>
          <w:color w:val="000000" w:themeColor="text1"/>
        </w:rPr>
        <w:t>Purpose: To outline procedures to guide the response to new child protective services reports in areas adversely affected by a man-made or natural disaster, as well as for providing ongoing services as necessary. In the event of a disaster</w:t>
      </w:r>
      <w:r w:rsidRPr="004760AA">
        <w:rPr>
          <w:color w:val="000000" w:themeColor="text1"/>
          <w:spacing w:val="-4"/>
        </w:rPr>
        <w:t xml:space="preserve"> </w:t>
      </w:r>
      <w:r w:rsidRPr="004760AA">
        <w:rPr>
          <w:color w:val="000000" w:themeColor="text1"/>
        </w:rPr>
        <w:t>where</w:t>
      </w:r>
      <w:r w:rsidRPr="004760AA">
        <w:rPr>
          <w:color w:val="000000" w:themeColor="text1"/>
          <w:spacing w:val="-6"/>
        </w:rPr>
        <w:t xml:space="preserve"> </w:t>
      </w:r>
      <w:r w:rsidRPr="004760AA">
        <w:rPr>
          <w:color w:val="000000" w:themeColor="text1"/>
        </w:rPr>
        <w:t>communication</w:t>
      </w:r>
      <w:r w:rsidRPr="004760AA">
        <w:rPr>
          <w:color w:val="000000" w:themeColor="text1"/>
          <w:spacing w:val="-5"/>
        </w:rPr>
        <w:t xml:space="preserve"> </w:t>
      </w:r>
      <w:r w:rsidRPr="004760AA">
        <w:rPr>
          <w:color w:val="000000" w:themeColor="text1"/>
        </w:rPr>
        <w:t>and</w:t>
      </w:r>
      <w:r w:rsidRPr="004760AA">
        <w:rPr>
          <w:color w:val="000000" w:themeColor="text1"/>
          <w:spacing w:val="-6"/>
        </w:rPr>
        <w:t xml:space="preserve"> </w:t>
      </w:r>
      <w:r w:rsidRPr="004760AA">
        <w:rPr>
          <w:color w:val="000000" w:themeColor="text1"/>
        </w:rPr>
        <w:t>transportation</w:t>
      </w:r>
      <w:r w:rsidRPr="004760AA">
        <w:rPr>
          <w:color w:val="000000" w:themeColor="text1"/>
          <w:spacing w:val="-6"/>
        </w:rPr>
        <w:t xml:space="preserve"> </w:t>
      </w:r>
      <w:r w:rsidRPr="004760AA">
        <w:rPr>
          <w:color w:val="000000" w:themeColor="text1"/>
        </w:rPr>
        <w:t>systems</w:t>
      </w:r>
      <w:r w:rsidRPr="004760AA">
        <w:rPr>
          <w:color w:val="000000" w:themeColor="text1"/>
          <w:spacing w:val="-6"/>
        </w:rPr>
        <w:t xml:space="preserve"> </w:t>
      </w:r>
      <w:r w:rsidRPr="004760AA">
        <w:rPr>
          <w:color w:val="000000" w:themeColor="text1"/>
        </w:rPr>
        <w:t>are</w:t>
      </w:r>
      <w:r w:rsidRPr="004760AA">
        <w:rPr>
          <w:color w:val="000000" w:themeColor="text1"/>
          <w:spacing w:val="-3"/>
        </w:rPr>
        <w:t xml:space="preserve"> </w:t>
      </w:r>
      <w:r w:rsidRPr="004760AA">
        <w:rPr>
          <w:color w:val="000000" w:themeColor="text1"/>
        </w:rPr>
        <w:t>disrupted</w:t>
      </w:r>
      <w:r w:rsidRPr="004760AA">
        <w:rPr>
          <w:color w:val="000000" w:themeColor="text1"/>
          <w:spacing w:val="-5"/>
        </w:rPr>
        <w:t xml:space="preserve"> </w:t>
      </w:r>
      <w:r w:rsidRPr="004760AA">
        <w:rPr>
          <w:color w:val="000000" w:themeColor="text1"/>
        </w:rPr>
        <w:t>or</w:t>
      </w:r>
      <w:r w:rsidRPr="004760AA">
        <w:rPr>
          <w:color w:val="000000" w:themeColor="text1"/>
          <w:spacing w:val="-4"/>
        </w:rPr>
        <w:t xml:space="preserve"> </w:t>
      </w:r>
      <w:r w:rsidRPr="004760AA">
        <w:rPr>
          <w:color w:val="000000" w:themeColor="text1"/>
        </w:rPr>
        <w:t>an</w:t>
      </w:r>
      <w:r w:rsidRPr="004760AA">
        <w:rPr>
          <w:color w:val="000000" w:themeColor="text1"/>
          <w:spacing w:val="-4"/>
        </w:rPr>
        <w:t xml:space="preserve"> </w:t>
      </w:r>
      <w:r w:rsidRPr="004760AA">
        <w:rPr>
          <w:color w:val="000000" w:themeColor="text1"/>
        </w:rPr>
        <w:t>evacuation</w:t>
      </w:r>
      <w:r w:rsidRPr="004760AA">
        <w:rPr>
          <w:color w:val="000000" w:themeColor="text1"/>
          <w:spacing w:val="-5"/>
        </w:rPr>
        <w:t xml:space="preserve"> </w:t>
      </w:r>
      <w:r w:rsidRPr="004760AA">
        <w:rPr>
          <w:color w:val="000000" w:themeColor="text1"/>
        </w:rPr>
        <w:t>is</w:t>
      </w:r>
      <w:r w:rsidRPr="004760AA">
        <w:rPr>
          <w:color w:val="000000" w:themeColor="text1"/>
          <w:spacing w:val="-5"/>
        </w:rPr>
        <w:t xml:space="preserve"> </w:t>
      </w:r>
      <w:r w:rsidRPr="004760AA">
        <w:rPr>
          <w:color w:val="000000" w:themeColor="text1"/>
        </w:rPr>
        <w:t>ordered,</w:t>
      </w:r>
      <w:r w:rsidRPr="004760AA">
        <w:rPr>
          <w:color w:val="000000" w:themeColor="text1"/>
          <w:spacing w:val="-5"/>
        </w:rPr>
        <w:t xml:space="preserve"> </w:t>
      </w:r>
      <w:r w:rsidRPr="004760AA">
        <w:rPr>
          <w:color w:val="000000" w:themeColor="text1"/>
        </w:rPr>
        <w:t>routine</w:t>
      </w:r>
      <w:r w:rsidRPr="004760AA">
        <w:rPr>
          <w:color w:val="000000" w:themeColor="text1"/>
          <w:spacing w:val="-5"/>
        </w:rPr>
        <w:t xml:space="preserve"> </w:t>
      </w:r>
      <w:r w:rsidRPr="004760AA">
        <w:rPr>
          <w:color w:val="000000" w:themeColor="text1"/>
        </w:rPr>
        <w:t>services may be suspended and only emergency services available. In the event of a mandatory evacuation order due to a disaster, such as a hurricane or act of terrorism, the employees of the department will follow directions as given by the agency in authority and prescribed by the DSS Disaster Plan. Nothing in this section should be seen as supplanting the agency disaster</w:t>
      </w:r>
      <w:r w:rsidRPr="004760AA">
        <w:rPr>
          <w:color w:val="000000" w:themeColor="text1"/>
          <w:spacing w:val="-24"/>
        </w:rPr>
        <w:t xml:space="preserve"> </w:t>
      </w:r>
      <w:r w:rsidRPr="004760AA">
        <w:rPr>
          <w:color w:val="000000" w:themeColor="text1"/>
        </w:rPr>
        <w:t>plan.</w:t>
      </w:r>
    </w:p>
    <w:p w:rsidR="00586900" w:rsidRPr="004760AA" w:rsidRDefault="00586900">
      <w:pPr>
        <w:pStyle w:val="BodyText"/>
        <w:spacing w:before="1"/>
        <w:rPr>
          <w:color w:val="000000" w:themeColor="text1"/>
        </w:rPr>
      </w:pPr>
    </w:p>
    <w:p w:rsidR="00586900" w:rsidRPr="004760AA" w:rsidRDefault="002740D2">
      <w:pPr>
        <w:pStyle w:val="Heading1"/>
        <w:spacing w:line="240" w:lineRule="auto"/>
        <w:ind w:left="119" w:right="6472"/>
        <w:rPr>
          <w:color w:val="000000" w:themeColor="text1"/>
        </w:rPr>
      </w:pPr>
      <w:r w:rsidRPr="004760AA">
        <w:rPr>
          <w:color w:val="000000" w:themeColor="text1"/>
          <w:u w:val="single"/>
        </w:rPr>
        <w:t>Social Services Worker/Supervisor New Reports</w:t>
      </w:r>
    </w:p>
    <w:p w:rsidR="00586900" w:rsidRPr="004760AA" w:rsidRDefault="002740D2">
      <w:pPr>
        <w:pStyle w:val="ListParagraph"/>
        <w:numPr>
          <w:ilvl w:val="0"/>
          <w:numId w:val="5"/>
        </w:numPr>
        <w:tabs>
          <w:tab w:val="left" w:pos="321"/>
        </w:tabs>
        <w:ind w:right="143" w:firstLine="0"/>
        <w:rPr>
          <w:color w:val="000000" w:themeColor="text1"/>
        </w:rPr>
      </w:pPr>
      <w:r w:rsidRPr="004760AA">
        <w:rPr>
          <w:color w:val="000000" w:themeColor="text1"/>
        </w:rPr>
        <w:t>Ensures that all reports of an emergency nature received during a time of disaster are coordinated through local law enforcement to assist CPS to respond. State statute provides that reports of suspected child abuse and neglect can be made to law enforcement as well as to the Department of Social Services. Local law enforcement routinely provides coverage for after normal business hours emergency reports and this system is established in all counties. Reports</w:t>
      </w:r>
      <w:r w:rsidRPr="004760AA">
        <w:rPr>
          <w:color w:val="000000" w:themeColor="text1"/>
          <w:spacing w:val="-3"/>
        </w:rPr>
        <w:t xml:space="preserve"> </w:t>
      </w:r>
      <w:r w:rsidRPr="004760AA">
        <w:rPr>
          <w:color w:val="000000" w:themeColor="text1"/>
        </w:rPr>
        <w:t>of</w:t>
      </w:r>
      <w:r w:rsidRPr="004760AA">
        <w:rPr>
          <w:color w:val="000000" w:themeColor="text1"/>
          <w:spacing w:val="-4"/>
        </w:rPr>
        <w:t xml:space="preserve"> </w:t>
      </w:r>
      <w:r w:rsidRPr="004760AA">
        <w:rPr>
          <w:color w:val="000000" w:themeColor="text1"/>
        </w:rPr>
        <w:t>concern</w:t>
      </w:r>
      <w:r w:rsidRPr="004760AA">
        <w:rPr>
          <w:color w:val="000000" w:themeColor="text1"/>
          <w:spacing w:val="-4"/>
        </w:rPr>
        <w:t xml:space="preserve"> </w:t>
      </w:r>
      <w:r w:rsidRPr="004760AA">
        <w:rPr>
          <w:color w:val="000000" w:themeColor="text1"/>
        </w:rPr>
        <w:t>for</w:t>
      </w:r>
      <w:r w:rsidRPr="004760AA">
        <w:rPr>
          <w:color w:val="000000" w:themeColor="text1"/>
          <w:spacing w:val="-4"/>
        </w:rPr>
        <w:t xml:space="preserve"> </w:t>
      </w:r>
      <w:r w:rsidRPr="004760AA">
        <w:rPr>
          <w:color w:val="000000" w:themeColor="text1"/>
        </w:rPr>
        <w:t>a</w:t>
      </w:r>
      <w:r w:rsidRPr="004760AA">
        <w:rPr>
          <w:color w:val="000000" w:themeColor="text1"/>
          <w:spacing w:val="-4"/>
        </w:rPr>
        <w:t xml:space="preserve"> </w:t>
      </w:r>
      <w:r w:rsidRPr="004760AA">
        <w:rPr>
          <w:color w:val="000000" w:themeColor="text1"/>
        </w:rPr>
        <w:t>child’s</w:t>
      </w:r>
      <w:r w:rsidRPr="004760AA">
        <w:rPr>
          <w:color w:val="000000" w:themeColor="text1"/>
          <w:spacing w:val="-4"/>
        </w:rPr>
        <w:t xml:space="preserve"> </w:t>
      </w:r>
      <w:r w:rsidRPr="004760AA">
        <w:rPr>
          <w:color w:val="000000" w:themeColor="text1"/>
        </w:rPr>
        <w:t>safety</w:t>
      </w:r>
      <w:r w:rsidRPr="004760AA">
        <w:rPr>
          <w:color w:val="000000" w:themeColor="text1"/>
          <w:spacing w:val="-4"/>
        </w:rPr>
        <w:t xml:space="preserve"> </w:t>
      </w:r>
      <w:r w:rsidRPr="004760AA">
        <w:rPr>
          <w:color w:val="000000" w:themeColor="text1"/>
        </w:rPr>
        <w:t>will</w:t>
      </w:r>
      <w:r w:rsidRPr="004760AA">
        <w:rPr>
          <w:color w:val="000000" w:themeColor="text1"/>
          <w:spacing w:val="-5"/>
        </w:rPr>
        <w:t xml:space="preserve"> </w:t>
      </w:r>
      <w:r w:rsidRPr="004760AA">
        <w:rPr>
          <w:color w:val="000000" w:themeColor="text1"/>
        </w:rPr>
        <w:t>be</w:t>
      </w:r>
      <w:r w:rsidRPr="004760AA">
        <w:rPr>
          <w:color w:val="000000" w:themeColor="text1"/>
          <w:spacing w:val="-5"/>
        </w:rPr>
        <w:t xml:space="preserve"> </w:t>
      </w:r>
      <w:r w:rsidRPr="004760AA">
        <w:rPr>
          <w:color w:val="000000" w:themeColor="text1"/>
        </w:rPr>
        <w:t>made</w:t>
      </w:r>
      <w:r w:rsidRPr="004760AA">
        <w:rPr>
          <w:color w:val="000000" w:themeColor="text1"/>
          <w:spacing w:val="-5"/>
        </w:rPr>
        <w:t xml:space="preserve"> </w:t>
      </w:r>
      <w:r w:rsidRPr="004760AA">
        <w:rPr>
          <w:color w:val="000000" w:themeColor="text1"/>
        </w:rPr>
        <w:t>to</w:t>
      </w:r>
      <w:r w:rsidRPr="004760AA">
        <w:rPr>
          <w:color w:val="000000" w:themeColor="text1"/>
          <w:spacing w:val="-4"/>
        </w:rPr>
        <w:t xml:space="preserve"> </w:t>
      </w:r>
      <w:r w:rsidRPr="004760AA">
        <w:rPr>
          <w:color w:val="000000" w:themeColor="text1"/>
        </w:rPr>
        <w:t>the</w:t>
      </w:r>
      <w:r w:rsidRPr="004760AA">
        <w:rPr>
          <w:color w:val="000000" w:themeColor="text1"/>
          <w:spacing w:val="-4"/>
        </w:rPr>
        <w:t xml:space="preserve"> </w:t>
      </w:r>
      <w:r w:rsidRPr="004760AA">
        <w:rPr>
          <w:color w:val="000000" w:themeColor="text1"/>
        </w:rPr>
        <w:t>local</w:t>
      </w:r>
      <w:r w:rsidRPr="004760AA">
        <w:rPr>
          <w:color w:val="000000" w:themeColor="text1"/>
          <w:spacing w:val="-4"/>
        </w:rPr>
        <w:t xml:space="preserve"> </w:t>
      </w:r>
      <w:r w:rsidRPr="004760AA">
        <w:rPr>
          <w:color w:val="000000" w:themeColor="text1"/>
        </w:rPr>
        <w:t>law</w:t>
      </w:r>
      <w:r w:rsidRPr="004760AA">
        <w:rPr>
          <w:color w:val="000000" w:themeColor="text1"/>
          <w:spacing w:val="-3"/>
        </w:rPr>
        <w:t xml:space="preserve"> </w:t>
      </w:r>
      <w:r w:rsidRPr="004760AA">
        <w:rPr>
          <w:color w:val="000000" w:themeColor="text1"/>
        </w:rPr>
        <w:t>enforcement</w:t>
      </w:r>
      <w:r w:rsidRPr="004760AA">
        <w:rPr>
          <w:color w:val="000000" w:themeColor="text1"/>
          <w:spacing w:val="-3"/>
        </w:rPr>
        <w:t xml:space="preserve"> </w:t>
      </w:r>
      <w:r w:rsidRPr="004760AA">
        <w:rPr>
          <w:color w:val="000000" w:themeColor="text1"/>
        </w:rPr>
        <w:t>emergency</w:t>
      </w:r>
      <w:r w:rsidRPr="004760AA">
        <w:rPr>
          <w:color w:val="000000" w:themeColor="text1"/>
          <w:spacing w:val="-4"/>
        </w:rPr>
        <w:t xml:space="preserve"> </w:t>
      </w:r>
      <w:r w:rsidRPr="004760AA">
        <w:rPr>
          <w:color w:val="000000" w:themeColor="text1"/>
        </w:rPr>
        <w:t>number.</w:t>
      </w:r>
      <w:r w:rsidRPr="004760AA">
        <w:rPr>
          <w:color w:val="000000" w:themeColor="text1"/>
          <w:spacing w:val="-4"/>
        </w:rPr>
        <w:t xml:space="preserve"> </w:t>
      </w:r>
      <w:r w:rsidRPr="004760AA">
        <w:rPr>
          <w:color w:val="000000" w:themeColor="text1"/>
        </w:rPr>
        <w:t>Child</w:t>
      </w:r>
      <w:r w:rsidRPr="004760AA">
        <w:rPr>
          <w:color w:val="000000" w:themeColor="text1"/>
          <w:spacing w:val="-4"/>
        </w:rPr>
        <w:t xml:space="preserve"> </w:t>
      </w:r>
      <w:r w:rsidRPr="004760AA">
        <w:rPr>
          <w:color w:val="000000" w:themeColor="text1"/>
        </w:rPr>
        <w:t>Protective Services</w:t>
      </w:r>
      <w:r w:rsidRPr="004760AA">
        <w:rPr>
          <w:color w:val="000000" w:themeColor="text1"/>
          <w:spacing w:val="-4"/>
        </w:rPr>
        <w:t xml:space="preserve"> </w:t>
      </w:r>
      <w:r w:rsidRPr="004760AA">
        <w:rPr>
          <w:color w:val="000000" w:themeColor="text1"/>
        </w:rPr>
        <w:t>offices</w:t>
      </w:r>
      <w:r w:rsidRPr="004760AA">
        <w:rPr>
          <w:color w:val="000000" w:themeColor="text1"/>
          <w:spacing w:val="-5"/>
        </w:rPr>
        <w:t xml:space="preserve"> </w:t>
      </w:r>
      <w:r w:rsidRPr="004760AA">
        <w:rPr>
          <w:color w:val="000000" w:themeColor="text1"/>
        </w:rPr>
        <w:t>will</w:t>
      </w:r>
      <w:r w:rsidRPr="004760AA">
        <w:rPr>
          <w:color w:val="000000" w:themeColor="text1"/>
          <w:spacing w:val="-6"/>
        </w:rPr>
        <w:t xml:space="preserve"> </w:t>
      </w:r>
      <w:r w:rsidRPr="004760AA">
        <w:rPr>
          <w:color w:val="000000" w:themeColor="text1"/>
        </w:rPr>
        <w:t>continue</w:t>
      </w:r>
      <w:r w:rsidRPr="004760AA">
        <w:rPr>
          <w:color w:val="000000" w:themeColor="text1"/>
          <w:spacing w:val="-5"/>
        </w:rPr>
        <w:t xml:space="preserve"> </w:t>
      </w:r>
      <w:r w:rsidRPr="004760AA">
        <w:rPr>
          <w:color w:val="000000" w:themeColor="text1"/>
        </w:rPr>
        <w:t>to</w:t>
      </w:r>
      <w:r w:rsidRPr="004760AA">
        <w:rPr>
          <w:color w:val="000000" w:themeColor="text1"/>
          <w:spacing w:val="-5"/>
        </w:rPr>
        <w:t xml:space="preserve"> </w:t>
      </w:r>
      <w:r w:rsidRPr="004760AA">
        <w:rPr>
          <w:color w:val="000000" w:themeColor="text1"/>
        </w:rPr>
        <w:t>have</w:t>
      </w:r>
      <w:r w:rsidRPr="004760AA">
        <w:rPr>
          <w:color w:val="000000" w:themeColor="text1"/>
          <w:spacing w:val="-4"/>
        </w:rPr>
        <w:t xml:space="preserve"> </w:t>
      </w:r>
      <w:r w:rsidRPr="004760AA">
        <w:rPr>
          <w:color w:val="000000" w:themeColor="text1"/>
        </w:rPr>
        <w:t>on-call</w:t>
      </w:r>
      <w:r w:rsidRPr="004760AA">
        <w:rPr>
          <w:color w:val="000000" w:themeColor="text1"/>
          <w:spacing w:val="-4"/>
        </w:rPr>
        <w:t xml:space="preserve"> </w:t>
      </w:r>
      <w:r w:rsidRPr="004760AA">
        <w:rPr>
          <w:color w:val="000000" w:themeColor="text1"/>
        </w:rPr>
        <w:t>staff</w:t>
      </w:r>
      <w:r w:rsidRPr="004760AA">
        <w:rPr>
          <w:color w:val="000000" w:themeColor="text1"/>
          <w:spacing w:val="-5"/>
        </w:rPr>
        <w:t xml:space="preserve"> </w:t>
      </w:r>
      <w:r w:rsidRPr="004760AA">
        <w:rPr>
          <w:color w:val="000000" w:themeColor="text1"/>
        </w:rPr>
        <w:t>that</w:t>
      </w:r>
      <w:r w:rsidRPr="004760AA">
        <w:rPr>
          <w:color w:val="000000" w:themeColor="text1"/>
          <w:spacing w:val="-5"/>
        </w:rPr>
        <w:t xml:space="preserve"> </w:t>
      </w:r>
      <w:r w:rsidRPr="004760AA">
        <w:rPr>
          <w:color w:val="000000" w:themeColor="text1"/>
        </w:rPr>
        <w:t>will</w:t>
      </w:r>
      <w:r w:rsidRPr="004760AA">
        <w:rPr>
          <w:color w:val="000000" w:themeColor="text1"/>
          <w:spacing w:val="-4"/>
        </w:rPr>
        <w:t xml:space="preserve"> </w:t>
      </w:r>
      <w:r w:rsidRPr="004760AA">
        <w:rPr>
          <w:color w:val="000000" w:themeColor="text1"/>
        </w:rPr>
        <w:t>be</w:t>
      </w:r>
      <w:r w:rsidRPr="004760AA">
        <w:rPr>
          <w:color w:val="000000" w:themeColor="text1"/>
          <w:spacing w:val="-5"/>
        </w:rPr>
        <w:t xml:space="preserve"> </w:t>
      </w:r>
      <w:r w:rsidRPr="004760AA">
        <w:rPr>
          <w:color w:val="000000" w:themeColor="text1"/>
        </w:rPr>
        <w:t>available</w:t>
      </w:r>
      <w:r w:rsidRPr="004760AA">
        <w:rPr>
          <w:color w:val="000000" w:themeColor="text1"/>
          <w:spacing w:val="-5"/>
        </w:rPr>
        <w:t xml:space="preserve"> </w:t>
      </w:r>
      <w:r w:rsidRPr="004760AA">
        <w:rPr>
          <w:color w:val="000000" w:themeColor="text1"/>
        </w:rPr>
        <w:t>to</w:t>
      </w:r>
      <w:r w:rsidRPr="004760AA">
        <w:rPr>
          <w:color w:val="000000" w:themeColor="text1"/>
          <w:spacing w:val="-5"/>
        </w:rPr>
        <w:t xml:space="preserve"> </w:t>
      </w:r>
      <w:r w:rsidRPr="004760AA">
        <w:rPr>
          <w:color w:val="000000" w:themeColor="text1"/>
        </w:rPr>
        <w:t>assist</w:t>
      </w:r>
      <w:r w:rsidRPr="004760AA">
        <w:rPr>
          <w:color w:val="000000" w:themeColor="text1"/>
          <w:spacing w:val="-5"/>
        </w:rPr>
        <w:t xml:space="preserve"> </w:t>
      </w:r>
      <w:r w:rsidRPr="004760AA">
        <w:rPr>
          <w:color w:val="000000" w:themeColor="text1"/>
        </w:rPr>
        <w:t>if</w:t>
      </w:r>
      <w:r w:rsidRPr="004760AA">
        <w:rPr>
          <w:color w:val="000000" w:themeColor="text1"/>
          <w:spacing w:val="-5"/>
        </w:rPr>
        <w:t xml:space="preserve"> </w:t>
      </w:r>
      <w:r w:rsidRPr="004760AA">
        <w:rPr>
          <w:color w:val="000000" w:themeColor="text1"/>
        </w:rPr>
        <w:t>the</w:t>
      </w:r>
      <w:r w:rsidRPr="004760AA">
        <w:rPr>
          <w:color w:val="000000" w:themeColor="text1"/>
          <w:spacing w:val="-5"/>
        </w:rPr>
        <w:t xml:space="preserve"> </w:t>
      </w:r>
      <w:r w:rsidRPr="004760AA">
        <w:rPr>
          <w:color w:val="000000" w:themeColor="text1"/>
        </w:rPr>
        <w:t>need</w:t>
      </w:r>
      <w:r w:rsidRPr="004760AA">
        <w:rPr>
          <w:color w:val="000000" w:themeColor="text1"/>
          <w:spacing w:val="-5"/>
        </w:rPr>
        <w:t xml:space="preserve"> </w:t>
      </w:r>
      <w:r w:rsidRPr="004760AA">
        <w:rPr>
          <w:color w:val="000000" w:themeColor="text1"/>
        </w:rPr>
        <w:t>arises.</w:t>
      </w:r>
    </w:p>
    <w:p w:rsidR="00586900" w:rsidRPr="004760AA" w:rsidRDefault="00586900">
      <w:pPr>
        <w:pStyle w:val="BodyText"/>
        <w:rPr>
          <w:color w:val="000000" w:themeColor="text1"/>
        </w:rPr>
      </w:pPr>
    </w:p>
    <w:p w:rsidR="00586900" w:rsidRPr="004760AA" w:rsidRDefault="002740D2">
      <w:pPr>
        <w:pStyle w:val="BodyText"/>
        <w:ind w:left="119" w:right="193"/>
        <w:rPr>
          <w:color w:val="000000" w:themeColor="text1"/>
        </w:rPr>
      </w:pPr>
      <w:r w:rsidRPr="004760AA">
        <w:rPr>
          <w:color w:val="000000" w:themeColor="text1"/>
        </w:rPr>
        <w:t>Situations reported during a disaster can be anticipated to be of an emergency nature as everyone in the community will be affected by the disaster. Law Enforcement and other emergency services personnel may be the only people who are allowed to be at their place of work and law enforcement will likely be needed to make the necessary response to imminent danger, such as emergency protective custody action. If a child must come into care, this process segues into the foster care system as described in Chapter 8.</w:t>
      </w:r>
    </w:p>
    <w:p w:rsidR="00586900" w:rsidRPr="004760AA" w:rsidRDefault="00586900">
      <w:pPr>
        <w:pStyle w:val="BodyText"/>
        <w:spacing w:before="11"/>
        <w:rPr>
          <w:color w:val="000000" w:themeColor="text1"/>
          <w:sz w:val="21"/>
        </w:rPr>
      </w:pPr>
    </w:p>
    <w:p w:rsidR="00586900" w:rsidRPr="004760AA" w:rsidRDefault="002740D2">
      <w:pPr>
        <w:pStyle w:val="Heading1"/>
        <w:ind w:left="119"/>
        <w:rPr>
          <w:color w:val="000000" w:themeColor="text1"/>
        </w:rPr>
      </w:pPr>
      <w:r w:rsidRPr="004760AA">
        <w:rPr>
          <w:color w:val="000000" w:themeColor="text1"/>
          <w:u w:val="single"/>
        </w:rPr>
        <w:t>On-going Treatment Cases</w:t>
      </w:r>
    </w:p>
    <w:p w:rsidR="00586900" w:rsidRPr="004760AA" w:rsidRDefault="002740D2">
      <w:pPr>
        <w:pStyle w:val="ListParagraph"/>
        <w:numPr>
          <w:ilvl w:val="0"/>
          <w:numId w:val="5"/>
        </w:numPr>
        <w:tabs>
          <w:tab w:val="left" w:pos="321"/>
        </w:tabs>
        <w:ind w:right="134" w:firstLine="0"/>
        <w:rPr>
          <w:color w:val="000000" w:themeColor="text1"/>
        </w:rPr>
      </w:pPr>
      <w:r w:rsidRPr="004760AA">
        <w:rPr>
          <w:color w:val="000000" w:themeColor="text1"/>
        </w:rPr>
        <w:t>Ensures that ongoing services to a family in an active in-home treatment case are triaged during the disaster period</w:t>
      </w:r>
      <w:r w:rsidRPr="004760AA">
        <w:rPr>
          <w:color w:val="000000" w:themeColor="text1"/>
          <w:spacing w:val="-4"/>
        </w:rPr>
        <w:t xml:space="preserve"> </w:t>
      </w:r>
      <w:r w:rsidRPr="004760AA">
        <w:rPr>
          <w:color w:val="000000" w:themeColor="text1"/>
        </w:rPr>
        <w:t>so</w:t>
      </w:r>
      <w:r w:rsidRPr="004760AA">
        <w:rPr>
          <w:color w:val="000000" w:themeColor="text1"/>
          <w:spacing w:val="-4"/>
        </w:rPr>
        <w:t xml:space="preserve"> </w:t>
      </w:r>
      <w:r w:rsidRPr="004760AA">
        <w:rPr>
          <w:color w:val="000000" w:themeColor="text1"/>
        </w:rPr>
        <w:t>that</w:t>
      </w:r>
      <w:r w:rsidRPr="004760AA">
        <w:rPr>
          <w:color w:val="000000" w:themeColor="text1"/>
          <w:spacing w:val="-3"/>
        </w:rPr>
        <w:t xml:space="preserve"> </w:t>
      </w:r>
      <w:r w:rsidRPr="004760AA">
        <w:rPr>
          <w:color w:val="000000" w:themeColor="text1"/>
        </w:rPr>
        <w:t>emergency</w:t>
      </w:r>
      <w:r w:rsidRPr="004760AA">
        <w:rPr>
          <w:color w:val="000000" w:themeColor="text1"/>
          <w:spacing w:val="-4"/>
        </w:rPr>
        <w:t xml:space="preserve"> </w:t>
      </w:r>
      <w:r w:rsidRPr="004760AA">
        <w:rPr>
          <w:color w:val="000000" w:themeColor="text1"/>
        </w:rPr>
        <w:t>services</w:t>
      </w:r>
      <w:r w:rsidRPr="004760AA">
        <w:rPr>
          <w:color w:val="000000" w:themeColor="text1"/>
          <w:spacing w:val="-4"/>
        </w:rPr>
        <w:t xml:space="preserve"> </w:t>
      </w:r>
      <w:r w:rsidRPr="004760AA">
        <w:rPr>
          <w:color w:val="000000" w:themeColor="text1"/>
        </w:rPr>
        <w:t>are</w:t>
      </w:r>
      <w:r w:rsidRPr="004760AA">
        <w:rPr>
          <w:color w:val="000000" w:themeColor="text1"/>
          <w:spacing w:val="-4"/>
        </w:rPr>
        <w:t xml:space="preserve"> </w:t>
      </w:r>
      <w:r w:rsidRPr="004760AA">
        <w:rPr>
          <w:color w:val="000000" w:themeColor="text1"/>
        </w:rPr>
        <w:t>provided,</w:t>
      </w:r>
      <w:r w:rsidRPr="004760AA">
        <w:rPr>
          <w:color w:val="000000" w:themeColor="text1"/>
          <w:spacing w:val="-4"/>
        </w:rPr>
        <w:t xml:space="preserve"> </w:t>
      </w:r>
      <w:r w:rsidRPr="004760AA">
        <w:rPr>
          <w:color w:val="000000" w:themeColor="text1"/>
        </w:rPr>
        <w:t>with</w:t>
      </w:r>
      <w:r w:rsidRPr="004760AA">
        <w:rPr>
          <w:color w:val="000000" w:themeColor="text1"/>
          <w:spacing w:val="-4"/>
        </w:rPr>
        <w:t xml:space="preserve"> </w:t>
      </w:r>
      <w:r w:rsidRPr="004760AA">
        <w:rPr>
          <w:color w:val="000000" w:themeColor="text1"/>
        </w:rPr>
        <w:t>other</w:t>
      </w:r>
      <w:r w:rsidRPr="004760AA">
        <w:rPr>
          <w:color w:val="000000" w:themeColor="text1"/>
          <w:spacing w:val="-3"/>
        </w:rPr>
        <w:t xml:space="preserve"> </w:t>
      </w:r>
      <w:r w:rsidRPr="004760AA">
        <w:rPr>
          <w:color w:val="000000" w:themeColor="text1"/>
        </w:rPr>
        <w:t>situations</w:t>
      </w:r>
      <w:r w:rsidRPr="004760AA">
        <w:rPr>
          <w:color w:val="000000" w:themeColor="text1"/>
          <w:spacing w:val="-4"/>
        </w:rPr>
        <w:t xml:space="preserve"> </w:t>
      </w:r>
      <w:r w:rsidRPr="004760AA">
        <w:rPr>
          <w:color w:val="000000" w:themeColor="text1"/>
        </w:rPr>
        <w:t>responded</w:t>
      </w:r>
      <w:r w:rsidRPr="004760AA">
        <w:rPr>
          <w:color w:val="000000" w:themeColor="text1"/>
          <w:spacing w:val="-4"/>
        </w:rPr>
        <w:t xml:space="preserve"> </w:t>
      </w:r>
      <w:r w:rsidRPr="004760AA">
        <w:rPr>
          <w:color w:val="000000" w:themeColor="text1"/>
        </w:rPr>
        <w:t>to</w:t>
      </w:r>
      <w:r w:rsidRPr="004760AA">
        <w:rPr>
          <w:color w:val="000000" w:themeColor="text1"/>
          <w:spacing w:val="-3"/>
        </w:rPr>
        <w:t xml:space="preserve"> </w:t>
      </w:r>
      <w:r w:rsidRPr="004760AA">
        <w:rPr>
          <w:color w:val="000000" w:themeColor="text1"/>
        </w:rPr>
        <w:t>as</w:t>
      </w:r>
      <w:r w:rsidRPr="004760AA">
        <w:rPr>
          <w:color w:val="000000" w:themeColor="text1"/>
          <w:spacing w:val="-4"/>
        </w:rPr>
        <w:t xml:space="preserve"> </w:t>
      </w:r>
      <w:r w:rsidRPr="004760AA">
        <w:rPr>
          <w:color w:val="000000" w:themeColor="text1"/>
        </w:rPr>
        <w:t>soon</w:t>
      </w:r>
      <w:r w:rsidRPr="004760AA">
        <w:rPr>
          <w:color w:val="000000" w:themeColor="text1"/>
          <w:spacing w:val="-3"/>
        </w:rPr>
        <w:t xml:space="preserve"> </w:t>
      </w:r>
      <w:r w:rsidRPr="004760AA">
        <w:rPr>
          <w:color w:val="000000" w:themeColor="text1"/>
        </w:rPr>
        <w:t>as</w:t>
      </w:r>
      <w:r w:rsidRPr="004760AA">
        <w:rPr>
          <w:color w:val="000000" w:themeColor="text1"/>
          <w:spacing w:val="-4"/>
        </w:rPr>
        <w:t xml:space="preserve"> </w:t>
      </w:r>
      <w:r w:rsidRPr="004760AA">
        <w:rPr>
          <w:color w:val="000000" w:themeColor="text1"/>
        </w:rPr>
        <w:t>the</w:t>
      </w:r>
      <w:r w:rsidRPr="004760AA">
        <w:rPr>
          <w:color w:val="000000" w:themeColor="text1"/>
          <w:spacing w:val="-4"/>
        </w:rPr>
        <w:t xml:space="preserve"> </w:t>
      </w:r>
      <w:r w:rsidRPr="004760AA">
        <w:rPr>
          <w:color w:val="000000" w:themeColor="text1"/>
        </w:rPr>
        <w:t>immediate</w:t>
      </w:r>
      <w:r w:rsidRPr="004760AA">
        <w:rPr>
          <w:color w:val="000000" w:themeColor="text1"/>
          <w:spacing w:val="-4"/>
        </w:rPr>
        <w:t xml:space="preserve"> </w:t>
      </w:r>
      <w:r w:rsidRPr="004760AA">
        <w:rPr>
          <w:color w:val="000000" w:themeColor="text1"/>
        </w:rPr>
        <w:t>crisis</w:t>
      </w:r>
      <w:r w:rsidRPr="004760AA">
        <w:rPr>
          <w:color w:val="000000" w:themeColor="text1"/>
          <w:spacing w:val="-4"/>
        </w:rPr>
        <w:t xml:space="preserve"> </w:t>
      </w:r>
      <w:r w:rsidRPr="004760AA">
        <w:rPr>
          <w:color w:val="000000" w:themeColor="text1"/>
        </w:rPr>
        <w:t>is reduced. It is anticipated that few other routine services will be available during the time of disaster so the focus must be on responding to</w:t>
      </w:r>
      <w:r w:rsidRPr="004760AA">
        <w:rPr>
          <w:color w:val="000000" w:themeColor="text1"/>
          <w:spacing w:val="-14"/>
        </w:rPr>
        <w:t xml:space="preserve"> </w:t>
      </w:r>
      <w:r w:rsidRPr="004760AA">
        <w:rPr>
          <w:color w:val="000000" w:themeColor="text1"/>
        </w:rPr>
        <w:t>emergencies.</w:t>
      </w:r>
    </w:p>
    <w:p w:rsidR="00586900" w:rsidRPr="004760AA" w:rsidRDefault="00586900">
      <w:pPr>
        <w:pStyle w:val="BodyText"/>
        <w:rPr>
          <w:color w:val="000000" w:themeColor="text1"/>
        </w:rPr>
      </w:pPr>
    </w:p>
    <w:p w:rsidR="00586900" w:rsidRPr="004760AA" w:rsidRDefault="002740D2">
      <w:pPr>
        <w:pStyle w:val="Heading2"/>
        <w:spacing w:before="1"/>
        <w:ind w:right="296"/>
        <w:rPr>
          <w:color w:val="000000" w:themeColor="text1"/>
        </w:rPr>
      </w:pPr>
      <w:r w:rsidRPr="004760AA">
        <w:rPr>
          <w:color w:val="000000" w:themeColor="text1"/>
        </w:rPr>
        <w:t>Remain in communication with caseworkers and other essential child welfare personnel who are displaced because of a disaster; and preserve essential program records:</w:t>
      </w:r>
    </w:p>
    <w:p w:rsidR="00586900" w:rsidRPr="004760AA" w:rsidRDefault="00586900">
      <w:pPr>
        <w:pStyle w:val="BodyText"/>
        <w:spacing w:before="10"/>
        <w:rPr>
          <w:b/>
          <w:i/>
          <w:color w:val="000000" w:themeColor="text1"/>
          <w:sz w:val="21"/>
        </w:rPr>
      </w:pPr>
    </w:p>
    <w:p w:rsidR="00586900" w:rsidRPr="004760AA" w:rsidRDefault="002740D2">
      <w:pPr>
        <w:pStyle w:val="BodyText"/>
        <w:spacing w:line="276" w:lineRule="auto"/>
        <w:ind w:left="119" w:right="284"/>
        <w:rPr>
          <w:color w:val="000000" w:themeColor="text1"/>
        </w:rPr>
      </w:pPr>
      <w:r w:rsidRPr="004760AA">
        <w:rPr>
          <w:color w:val="000000" w:themeColor="text1"/>
        </w:rPr>
        <w:t>SCDSS has a disaster response plan in place as relates to telephone service and computer system access. The agency‘s data network allows for agency staff to access program systems and information from locations outside of</w:t>
      </w:r>
    </w:p>
    <w:p w:rsidR="00586900" w:rsidRPr="004760AA" w:rsidRDefault="00586900">
      <w:pPr>
        <w:spacing w:line="276" w:lineRule="auto"/>
        <w:rPr>
          <w:color w:val="000000" w:themeColor="text1"/>
        </w:rPr>
        <w:sectPr w:rsidR="00586900" w:rsidRPr="004760AA">
          <w:pgSz w:w="12240" w:h="15840"/>
          <w:pgMar w:top="1360" w:right="1320" w:bottom="280" w:left="1320" w:header="720" w:footer="720" w:gutter="0"/>
          <w:cols w:space="720"/>
        </w:sectPr>
      </w:pPr>
    </w:p>
    <w:p w:rsidR="00586900" w:rsidRPr="004760AA" w:rsidRDefault="002740D2">
      <w:pPr>
        <w:pStyle w:val="BodyText"/>
        <w:spacing w:before="78" w:line="276" w:lineRule="auto"/>
        <w:ind w:left="120" w:right="180"/>
        <w:jc w:val="both"/>
        <w:rPr>
          <w:color w:val="000000" w:themeColor="text1"/>
        </w:rPr>
      </w:pPr>
      <w:r w:rsidRPr="004760AA">
        <w:rPr>
          <w:color w:val="000000" w:themeColor="text1"/>
        </w:rPr>
        <w:t>their own specific counties – should county staff need to relocate into other county offices. In this way, the majority of client information already on file, and the eligibility processes needed to process new referrals, can still be accessed after a disaster.</w:t>
      </w:r>
    </w:p>
    <w:p w:rsidR="00586900" w:rsidRPr="004760AA" w:rsidRDefault="002740D2">
      <w:pPr>
        <w:pStyle w:val="BodyText"/>
        <w:spacing w:before="200" w:line="276" w:lineRule="auto"/>
        <w:ind w:left="120" w:right="233"/>
        <w:rPr>
          <w:color w:val="000000" w:themeColor="text1"/>
        </w:rPr>
      </w:pPr>
      <w:r w:rsidRPr="004760AA">
        <w:rPr>
          <w:color w:val="000000" w:themeColor="text1"/>
        </w:rPr>
        <w:t>The Child Welfare program uses an automated case file that is supplemented by a paper file. Currently, in the case of a disaster, the paper file would continue to be at risk. The agency is currently in the planning process to begin having the ability to image the contents of the paper files so that they will be linked to the automated system. This should provide greater access from any location and also will assure that information is not lost due to disaster such as fire, flood, etc.</w:t>
      </w:r>
    </w:p>
    <w:p w:rsidR="00586900" w:rsidRPr="004760AA" w:rsidRDefault="002740D2">
      <w:pPr>
        <w:pStyle w:val="Heading2"/>
        <w:spacing w:before="202"/>
        <w:ind w:left="120"/>
        <w:rPr>
          <w:color w:val="000000" w:themeColor="text1"/>
        </w:rPr>
      </w:pPr>
      <w:r w:rsidRPr="004760AA">
        <w:rPr>
          <w:color w:val="000000" w:themeColor="text1"/>
        </w:rPr>
        <w:t>Coordinate services and share information with other States (Section 422(b) (16) of the Act):</w:t>
      </w:r>
    </w:p>
    <w:p w:rsidR="00586900" w:rsidRPr="004760AA" w:rsidRDefault="00586900">
      <w:pPr>
        <w:pStyle w:val="BodyText"/>
        <w:spacing w:before="9"/>
        <w:rPr>
          <w:b/>
          <w:i/>
          <w:color w:val="000000" w:themeColor="text1"/>
          <w:sz w:val="21"/>
        </w:rPr>
      </w:pPr>
    </w:p>
    <w:p w:rsidR="00586900" w:rsidRPr="004760AA" w:rsidRDefault="002740D2">
      <w:pPr>
        <w:pStyle w:val="BodyText"/>
        <w:ind w:left="120" w:right="263"/>
        <w:rPr>
          <w:color w:val="000000" w:themeColor="text1"/>
        </w:rPr>
      </w:pPr>
      <w:r w:rsidRPr="004760AA">
        <w:rPr>
          <w:color w:val="000000" w:themeColor="text1"/>
        </w:rPr>
        <w:t xml:space="preserve">The South Carolina Department of Social Services (SCDSS) has trained over </w:t>
      </w:r>
      <w:r w:rsidR="00BB7544" w:rsidRPr="004760AA">
        <w:rPr>
          <w:color w:val="000000" w:themeColor="text1"/>
        </w:rPr>
        <w:t>1</w:t>
      </w:r>
      <w:r w:rsidRPr="004760AA">
        <w:rPr>
          <w:color w:val="000000" w:themeColor="text1"/>
        </w:rPr>
        <w:t>500 staff through independent study coursework from the Emergency Management Institute (and in conjunction with FEMA guidelines).</w:t>
      </w:r>
    </w:p>
    <w:p w:rsidR="00586900" w:rsidRPr="004760AA" w:rsidRDefault="002740D2">
      <w:pPr>
        <w:pStyle w:val="BodyText"/>
        <w:spacing w:before="4" w:line="500" w:lineRule="atLeast"/>
        <w:ind w:left="120" w:right="634"/>
        <w:rPr>
          <w:color w:val="000000" w:themeColor="text1"/>
        </w:rPr>
      </w:pPr>
      <w:r w:rsidRPr="004760AA">
        <w:rPr>
          <w:color w:val="000000" w:themeColor="text1"/>
        </w:rPr>
        <w:t>For reference, the following procedures are taken directly from current policy manuals and have been updated. Following the policy information is more detail about agency and state disaster plans.</w:t>
      </w:r>
    </w:p>
    <w:p w:rsidR="00586900" w:rsidRPr="004760AA" w:rsidRDefault="002740D2">
      <w:pPr>
        <w:pStyle w:val="BodyText"/>
        <w:ind w:left="120"/>
        <w:rPr>
          <w:color w:val="000000" w:themeColor="text1"/>
        </w:rPr>
      </w:pPr>
      <w:r w:rsidRPr="004760AA">
        <w:rPr>
          <w:color w:val="000000" w:themeColor="text1"/>
        </w:rPr>
        <w:t>South Carolina Department of Social Services</w:t>
      </w:r>
    </w:p>
    <w:p w:rsidR="00586900" w:rsidRPr="00697D29" w:rsidRDefault="00586900">
      <w:pPr>
        <w:pStyle w:val="BodyText"/>
        <w:rPr>
          <w:color w:val="FF0000"/>
          <w:sz w:val="24"/>
        </w:rPr>
      </w:pPr>
    </w:p>
    <w:p w:rsidR="00586900" w:rsidRPr="00697D29" w:rsidRDefault="00586900">
      <w:pPr>
        <w:pStyle w:val="BodyText"/>
        <w:spacing w:before="9"/>
        <w:rPr>
          <w:color w:val="FF0000"/>
          <w:sz w:val="19"/>
        </w:rPr>
      </w:pPr>
    </w:p>
    <w:p w:rsidR="00586900" w:rsidRPr="002740D2" w:rsidRDefault="002740D2">
      <w:pPr>
        <w:pStyle w:val="Heading1"/>
        <w:spacing w:before="1" w:line="240" w:lineRule="auto"/>
        <w:rPr>
          <w:color w:val="000000" w:themeColor="text1"/>
        </w:rPr>
      </w:pPr>
      <w:r w:rsidRPr="002740D2">
        <w:rPr>
          <w:color w:val="000000" w:themeColor="text1"/>
        </w:rPr>
        <w:t>CHAPTER 8, Foster Care</w:t>
      </w:r>
    </w:p>
    <w:p w:rsidR="00586900" w:rsidRPr="002740D2" w:rsidRDefault="002740D2">
      <w:pPr>
        <w:tabs>
          <w:tab w:val="left" w:pos="4799"/>
        </w:tabs>
        <w:spacing w:before="38"/>
        <w:ind w:left="120"/>
        <w:rPr>
          <w:b/>
          <w:color w:val="000000" w:themeColor="text1"/>
        </w:rPr>
      </w:pPr>
      <w:r w:rsidRPr="002740D2">
        <w:rPr>
          <w:color w:val="000000" w:themeColor="text1"/>
        </w:rPr>
        <w:t>Revision</w:t>
      </w:r>
      <w:r w:rsidRPr="002740D2">
        <w:rPr>
          <w:color w:val="000000" w:themeColor="text1"/>
          <w:spacing w:val="-3"/>
        </w:rPr>
        <w:t xml:space="preserve"> </w:t>
      </w:r>
      <w:r w:rsidRPr="002740D2">
        <w:rPr>
          <w:color w:val="000000" w:themeColor="text1"/>
        </w:rPr>
        <w:t>Number:</w:t>
      </w:r>
      <w:r w:rsidRPr="002740D2">
        <w:rPr>
          <w:color w:val="000000" w:themeColor="text1"/>
          <w:spacing w:val="-3"/>
        </w:rPr>
        <w:t xml:space="preserve"> </w:t>
      </w:r>
      <w:r w:rsidRPr="002740D2">
        <w:rPr>
          <w:color w:val="000000" w:themeColor="text1"/>
        </w:rPr>
        <w:t>09-04</w:t>
      </w:r>
      <w:r w:rsidRPr="002740D2">
        <w:rPr>
          <w:color w:val="000000" w:themeColor="text1"/>
        </w:rPr>
        <w:tab/>
      </w:r>
      <w:r w:rsidRPr="002740D2">
        <w:rPr>
          <w:b/>
          <w:color w:val="000000" w:themeColor="text1"/>
        </w:rPr>
        <w:t>Effective Date:</w:t>
      </w:r>
      <w:r w:rsidRPr="002740D2">
        <w:rPr>
          <w:b/>
          <w:color w:val="000000" w:themeColor="text1"/>
          <w:spacing w:val="-5"/>
        </w:rPr>
        <w:t xml:space="preserve"> </w:t>
      </w:r>
      <w:r w:rsidRPr="002740D2">
        <w:rPr>
          <w:b/>
          <w:color w:val="000000" w:themeColor="text1"/>
        </w:rPr>
        <w:t>05/14/2009</w:t>
      </w:r>
    </w:p>
    <w:p w:rsidR="00586900" w:rsidRPr="002740D2" w:rsidRDefault="00697D29">
      <w:pPr>
        <w:pStyle w:val="BodyText"/>
        <w:rPr>
          <w:b/>
          <w:color w:val="000000" w:themeColor="text1"/>
          <w:sz w:val="15"/>
        </w:rPr>
      </w:pPr>
      <w:r w:rsidRPr="002740D2">
        <w:rPr>
          <w:noProof/>
          <w:color w:val="000000" w:themeColor="text1"/>
        </w:rPr>
        <mc:AlternateContent>
          <mc:Choice Requires="wps">
            <w:drawing>
              <wp:anchor distT="0" distB="0" distL="0" distR="0" simplePos="0" relativeHeight="251657728" behindDoc="0" locked="0" layoutInCell="1" allowOverlap="1" wp14:anchorId="4138034D" wp14:editId="1CE368FB">
                <wp:simplePos x="0" y="0"/>
                <wp:positionH relativeFrom="page">
                  <wp:posOffset>914400</wp:posOffset>
                </wp:positionH>
                <wp:positionV relativeFrom="paragraph">
                  <wp:posOffset>144145</wp:posOffset>
                </wp:positionV>
                <wp:extent cx="5943600" cy="0"/>
                <wp:effectExtent l="9525" t="12065" r="9525" b="1651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ECA0B" id="Line 3"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35pt" to="54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FK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" strokeweight="1.5pt">
                <w10:wrap type="topAndBottom" anchorx="page"/>
              </v:line>
            </w:pict>
          </mc:Fallback>
        </mc:AlternateContent>
      </w:r>
    </w:p>
    <w:p w:rsidR="00586900" w:rsidRPr="002740D2" w:rsidRDefault="002740D2">
      <w:pPr>
        <w:pStyle w:val="Heading1"/>
        <w:spacing w:before="20"/>
        <w:rPr>
          <w:color w:val="000000" w:themeColor="text1"/>
        </w:rPr>
      </w:pPr>
      <w:r w:rsidRPr="002740D2">
        <w:rPr>
          <w:color w:val="000000" w:themeColor="text1"/>
        </w:rPr>
        <w:t>839 Evacuation of Foster Children in the Event of a Disaster</w:t>
      </w:r>
    </w:p>
    <w:p w:rsidR="002740D2" w:rsidRPr="002740D2" w:rsidRDefault="002740D2" w:rsidP="002740D2">
      <w:pPr>
        <w:widowControl/>
        <w:rPr>
          <w:rFonts w:ascii="Calibri" w:eastAsia="Calibri" w:hAnsi="Calibri" w:cs="Times New Roman"/>
        </w:rPr>
      </w:pPr>
      <w:r w:rsidRPr="002740D2">
        <w:rPr>
          <w:rFonts w:eastAsia="Calibri" w:cs="Times New Roman"/>
        </w:rPr>
        <w:t>In the event of a mandatory evacuation order due to a disaster (e.g., hurricane), foster children are to be evacuated to a</w:t>
      </w:r>
      <w:r w:rsidRPr="002740D2">
        <w:rPr>
          <w:rFonts w:ascii="Calibri" w:eastAsia="Calibri" w:hAnsi="Calibri" w:cs="Times New Roman"/>
        </w:rPr>
        <w:t xml:space="preserve"> </w:t>
      </w:r>
      <w:r w:rsidRPr="002740D2">
        <w:rPr>
          <w:rFonts w:eastAsia="Calibri" w:cs="Times New Roman"/>
        </w:rPr>
        <w:t>designated shelter or a safe location that is not threatened by the disaster. Foster care or adoptions staff may be</w:t>
      </w:r>
    </w:p>
    <w:p w:rsidR="002740D2" w:rsidRPr="002740D2" w:rsidRDefault="002740D2" w:rsidP="002740D2">
      <w:pPr>
        <w:widowControl/>
        <w:rPr>
          <w:rFonts w:ascii="Calibri" w:eastAsia="Calibri" w:hAnsi="Calibri" w:cs="Times New Roman"/>
        </w:rPr>
      </w:pPr>
      <w:r w:rsidRPr="002740D2">
        <w:rPr>
          <w:rFonts w:eastAsia="Calibri" w:cs="Times New Roman"/>
        </w:rPr>
        <w:t>asked to assist as needed. The State Office licensing staff will assist group care providers and child placing agencies</w:t>
      </w:r>
    </w:p>
    <w:p w:rsidR="002740D2" w:rsidRPr="002740D2" w:rsidRDefault="002740D2" w:rsidP="002740D2">
      <w:pPr>
        <w:widowControl/>
        <w:rPr>
          <w:rFonts w:ascii="Calibri" w:eastAsia="Calibri" w:hAnsi="Calibri" w:cs="Times New Roman"/>
        </w:rPr>
      </w:pPr>
      <w:r w:rsidRPr="002740D2">
        <w:rPr>
          <w:rFonts w:eastAsia="Calibri" w:cs="Times New Roman"/>
        </w:rPr>
        <w:t xml:space="preserve">(therapeutic foster care providers licensed by private providers) with </w:t>
      </w:r>
      <w:proofErr w:type="gramStart"/>
      <w:r w:rsidRPr="002740D2">
        <w:rPr>
          <w:rFonts w:eastAsia="Calibri" w:cs="Times New Roman"/>
        </w:rPr>
        <w:t>making arrangements</w:t>
      </w:r>
      <w:proofErr w:type="gramEnd"/>
      <w:r w:rsidRPr="002740D2">
        <w:rPr>
          <w:rFonts w:eastAsia="Calibri" w:cs="Times New Roman"/>
        </w:rPr>
        <w:t xml:space="preserve"> for housing with other</w:t>
      </w:r>
    </w:p>
    <w:p w:rsidR="002740D2" w:rsidRPr="002740D2" w:rsidRDefault="002740D2" w:rsidP="002740D2">
      <w:pPr>
        <w:widowControl/>
        <w:rPr>
          <w:rFonts w:ascii="Calibri" w:eastAsia="Calibri" w:hAnsi="Calibri" w:cs="Times New Roman"/>
        </w:rPr>
      </w:pPr>
      <w:r w:rsidRPr="002740D2">
        <w:rPr>
          <w:rFonts w:eastAsia="Calibri" w:cs="Times New Roman"/>
        </w:rPr>
        <w:t>providers. This serves to provide information and guidance for foster care staff to obtain the whereabouts and</w:t>
      </w:r>
    </w:p>
    <w:p w:rsidR="002740D2" w:rsidRPr="002740D2" w:rsidRDefault="002740D2" w:rsidP="002740D2">
      <w:pPr>
        <w:widowControl/>
        <w:rPr>
          <w:rFonts w:eastAsia="Calibri" w:cs="Times New Roman"/>
        </w:rPr>
      </w:pPr>
      <w:r w:rsidRPr="002740D2">
        <w:rPr>
          <w:rFonts w:eastAsia="Calibri" w:cs="Times New Roman"/>
        </w:rPr>
        <w:t>location of foster children.</w:t>
      </w:r>
    </w:p>
    <w:p w:rsidR="002740D2" w:rsidRPr="002740D2" w:rsidRDefault="002740D2" w:rsidP="002740D2">
      <w:pPr>
        <w:widowControl/>
        <w:rPr>
          <w:rFonts w:ascii="Calibri" w:eastAsia="Calibri" w:hAnsi="Calibri" w:cs="Times New Roman"/>
        </w:rPr>
      </w:pPr>
    </w:p>
    <w:p w:rsidR="002740D2" w:rsidRPr="002740D2" w:rsidRDefault="002740D2" w:rsidP="002740D2">
      <w:pPr>
        <w:widowControl/>
        <w:rPr>
          <w:rFonts w:ascii="Calibri" w:eastAsia="Calibri" w:hAnsi="Calibri" w:cs="Times New Roman"/>
        </w:rPr>
      </w:pPr>
      <w:r w:rsidRPr="002740D2">
        <w:rPr>
          <w:rFonts w:ascii="Arial" w:eastAsia="Calibri" w:hAnsi="Arial" w:cs="Arial"/>
          <w:b/>
          <w:bCs/>
        </w:rPr>
        <w:t>Foster Care Worker</w:t>
      </w:r>
    </w:p>
    <w:p w:rsidR="002740D2" w:rsidRPr="002740D2" w:rsidRDefault="002740D2" w:rsidP="002740D2">
      <w:pPr>
        <w:widowControl/>
        <w:rPr>
          <w:rFonts w:ascii="Calibri" w:eastAsia="Calibri" w:hAnsi="Calibri" w:cs="Times New Roman"/>
        </w:rPr>
      </w:pPr>
      <w:r w:rsidRPr="002740D2">
        <w:rPr>
          <w:rFonts w:eastAsia="Calibri" w:cs="Times New Roman"/>
        </w:rPr>
        <w:t>1. Informs foster parents to contact the DSS Disaster Hotline (</w:t>
      </w:r>
      <w:r w:rsidRPr="002F036D">
        <w:rPr>
          <w:rFonts w:eastAsia="Calibri" w:cs="Times New Roman"/>
          <w:b/>
        </w:rPr>
        <w:t>1-800-700-1156</w:t>
      </w:r>
      <w:r w:rsidRPr="002740D2">
        <w:rPr>
          <w:rFonts w:eastAsia="Calibri" w:cs="Times New Roman"/>
        </w:rPr>
        <w:t>) if evacuating or leaving their home. Foster</w:t>
      </w:r>
      <w:r w:rsidRPr="002740D2">
        <w:rPr>
          <w:rFonts w:ascii="Calibri" w:eastAsia="Calibri" w:hAnsi="Calibri" w:cs="Times New Roman"/>
        </w:rPr>
        <w:t xml:space="preserve"> </w:t>
      </w:r>
      <w:r w:rsidRPr="002740D2">
        <w:rPr>
          <w:rFonts w:eastAsia="Calibri" w:cs="Times New Roman"/>
        </w:rPr>
        <w:t>Parents need to be prepared to forward the following information:</w:t>
      </w:r>
    </w:p>
    <w:p w:rsidR="002740D2" w:rsidRPr="002740D2" w:rsidRDefault="002740D2" w:rsidP="002740D2">
      <w:pPr>
        <w:widowControl/>
        <w:ind w:left="720"/>
        <w:rPr>
          <w:rFonts w:ascii="Calibri" w:eastAsia="Calibri" w:hAnsi="Calibri" w:cs="Times New Roman"/>
        </w:rPr>
      </w:pPr>
      <w:r w:rsidRPr="002740D2">
        <w:rPr>
          <w:rFonts w:eastAsia="Calibri" w:cs="Times New Roman"/>
        </w:rPr>
        <w:t>a. child’s name;</w:t>
      </w:r>
    </w:p>
    <w:p w:rsidR="002740D2" w:rsidRPr="002740D2" w:rsidRDefault="002740D2" w:rsidP="002740D2">
      <w:pPr>
        <w:widowControl/>
        <w:ind w:left="720"/>
        <w:rPr>
          <w:rFonts w:ascii="Calibri" w:eastAsia="Calibri" w:hAnsi="Calibri" w:cs="Times New Roman"/>
        </w:rPr>
      </w:pPr>
      <w:r w:rsidRPr="002740D2">
        <w:rPr>
          <w:rFonts w:eastAsia="Calibri" w:cs="Times New Roman"/>
        </w:rPr>
        <w:t>b. county or office of case management;</w:t>
      </w:r>
    </w:p>
    <w:p w:rsidR="002740D2" w:rsidRPr="002740D2" w:rsidRDefault="002740D2" w:rsidP="002740D2">
      <w:pPr>
        <w:widowControl/>
        <w:ind w:left="720"/>
        <w:rPr>
          <w:rFonts w:ascii="Calibri" w:eastAsia="Calibri" w:hAnsi="Calibri" w:cs="Times New Roman"/>
        </w:rPr>
      </w:pPr>
      <w:r w:rsidRPr="002740D2">
        <w:rPr>
          <w:rFonts w:eastAsia="Calibri" w:cs="Times New Roman"/>
        </w:rPr>
        <w:t>c. current whereabouts; and</w:t>
      </w:r>
    </w:p>
    <w:p w:rsidR="002740D2" w:rsidRPr="002740D2" w:rsidRDefault="002740D2" w:rsidP="002740D2">
      <w:pPr>
        <w:widowControl/>
        <w:ind w:left="720"/>
        <w:rPr>
          <w:rFonts w:eastAsia="Calibri" w:cs="Times New Roman"/>
        </w:rPr>
      </w:pPr>
      <w:r w:rsidRPr="002740D2">
        <w:rPr>
          <w:rFonts w:eastAsia="Calibri" w:cs="Times New Roman"/>
        </w:rPr>
        <w:t>d. a phone number where they can be reached.</w:t>
      </w:r>
    </w:p>
    <w:p w:rsidR="002740D2" w:rsidRPr="002740D2" w:rsidRDefault="002740D2" w:rsidP="002740D2">
      <w:pPr>
        <w:widowControl/>
        <w:rPr>
          <w:rFonts w:ascii="Calibri" w:eastAsia="Calibri" w:hAnsi="Calibri" w:cs="Times New Roman"/>
        </w:rPr>
      </w:pPr>
      <w:r w:rsidRPr="002740D2">
        <w:rPr>
          <w:rFonts w:eastAsia="Calibri" w:cs="Times New Roman"/>
        </w:rPr>
        <w:t>2. Makes alternative placement arrangements for foster child, if foster parent chooses not to comply with a</w:t>
      </w:r>
    </w:p>
    <w:p w:rsidR="002740D2" w:rsidRPr="002740D2" w:rsidRDefault="002740D2" w:rsidP="002740D2">
      <w:pPr>
        <w:widowControl/>
        <w:rPr>
          <w:rFonts w:ascii="Calibri" w:eastAsia="Calibri" w:hAnsi="Calibri" w:cs="Times New Roman"/>
        </w:rPr>
      </w:pPr>
      <w:r w:rsidRPr="002740D2">
        <w:rPr>
          <w:rFonts w:eastAsia="Calibri" w:cs="Times New Roman"/>
        </w:rPr>
        <w:t>mandatory evacuation order.</w:t>
      </w:r>
    </w:p>
    <w:p w:rsidR="002740D2" w:rsidRPr="002740D2" w:rsidRDefault="002740D2" w:rsidP="002740D2">
      <w:pPr>
        <w:widowControl/>
        <w:rPr>
          <w:rFonts w:ascii="Calibri" w:eastAsia="Calibri" w:hAnsi="Calibri" w:cs="Times New Roman"/>
        </w:rPr>
      </w:pPr>
      <w:r w:rsidRPr="002740D2">
        <w:rPr>
          <w:rFonts w:eastAsia="Calibri" w:cs="Times New Roman"/>
        </w:rPr>
        <w:t>3. Informs the foster parent in the event that the foster parent plans to evacuate to a residence rather than a</w:t>
      </w:r>
    </w:p>
    <w:p w:rsidR="002740D2" w:rsidRPr="002740D2" w:rsidRDefault="002740D2" w:rsidP="002740D2">
      <w:pPr>
        <w:widowControl/>
        <w:rPr>
          <w:rFonts w:ascii="Calibri" w:eastAsia="Calibri" w:hAnsi="Calibri" w:cs="Times New Roman"/>
        </w:rPr>
      </w:pPr>
      <w:r w:rsidRPr="002740D2">
        <w:rPr>
          <w:rFonts w:eastAsia="Calibri" w:cs="Times New Roman"/>
        </w:rPr>
        <w:t>designated shelter, foster parent must be certain that:</w:t>
      </w:r>
    </w:p>
    <w:p w:rsidR="002740D2" w:rsidRPr="002740D2" w:rsidRDefault="002740D2" w:rsidP="002740D2">
      <w:pPr>
        <w:widowControl/>
        <w:ind w:left="720"/>
        <w:rPr>
          <w:rFonts w:ascii="Calibri" w:eastAsia="Calibri" w:hAnsi="Calibri" w:cs="Times New Roman"/>
        </w:rPr>
      </w:pPr>
      <w:r w:rsidRPr="002740D2">
        <w:rPr>
          <w:rFonts w:eastAsia="Calibri" w:cs="Times New Roman"/>
        </w:rPr>
        <w:t>a. the location is safe and is large enough to accommodate everyone;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b. the location of the residence is located far enough away to not be threatened by the disaster;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c. the name, address and telephone number of the residence is shared;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d. the residence is appropriate for the needs of the child.</w:t>
      </w:r>
    </w:p>
    <w:p w:rsidR="002740D2" w:rsidRPr="002740D2" w:rsidRDefault="002740D2" w:rsidP="002740D2">
      <w:pPr>
        <w:widowControl/>
        <w:rPr>
          <w:rFonts w:ascii="Calibri" w:eastAsia="Calibri" w:hAnsi="Calibri" w:cs="Times New Roman"/>
        </w:rPr>
      </w:pPr>
      <w:r w:rsidRPr="002740D2">
        <w:rPr>
          <w:rFonts w:eastAsia="Calibri" w:cs="Times New Roman"/>
        </w:rPr>
        <w:t>4. Instructs foster parent to contact the county or office of case management with the following information as soon</w:t>
      </w:r>
    </w:p>
    <w:p w:rsidR="002740D2" w:rsidRPr="002740D2" w:rsidRDefault="002740D2" w:rsidP="002740D2">
      <w:pPr>
        <w:widowControl/>
        <w:rPr>
          <w:rFonts w:ascii="Calibri" w:eastAsia="Calibri" w:hAnsi="Calibri" w:cs="Times New Roman"/>
        </w:rPr>
      </w:pPr>
      <w:r w:rsidRPr="002740D2">
        <w:rPr>
          <w:rFonts w:eastAsia="Calibri" w:cs="Times New Roman"/>
        </w:rPr>
        <w:t>as lines of communication are restored:</w:t>
      </w:r>
    </w:p>
    <w:p w:rsidR="002740D2" w:rsidRPr="002740D2" w:rsidRDefault="002740D2" w:rsidP="002740D2">
      <w:pPr>
        <w:widowControl/>
        <w:ind w:left="720"/>
        <w:rPr>
          <w:rFonts w:ascii="Calibri" w:eastAsia="Calibri" w:hAnsi="Calibri" w:cs="Times New Roman"/>
        </w:rPr>
      </w:pPr>
      <w:r w:rsidRPr="002740D2">
        <w:rPr>
          <w:rFonts w:eastAsia="Calibri" w:cs="Times New Roman"/>
        </w:rPr>
        <w:t>a. the safety and condition of the foster child and family;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b. the current living arrangements;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c. the condition of the home (if known);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 xml:space="preserve">d. </w:t>
      </w:r>
      <w:proofErr w:type="gramStart"/>
      <w:r w:rsidRPr="002740D2">
        <w:rPr>
          <w:rFonts w:eastAsia="Calibri" w:cs="Times New Roman"/>
        </w:rPr>
        <w:t>whether or not</w:t>
      </w:r>
      <w:proofErr w:type="gramEnd"/>
      <w:r w:rsidRPr="002740D2">
        <w:rPr>
          <w:rFonts w:eastAsia="Calibri" w:cs="Times New Roman"/>
        </w:rPr>
        <w:t xml:space="preserve"> the foster family can reside in the home (if known).</w:t>
      </w:r>
    </w:p>
    <w:p w:rsidR="002740D2" w:rsidRPr="002740D2" w:rsidRDefault="002740D2" w:rsidP="002740D2">
      <w:pPr>
        <w:widowControl/>
        <w:rPr>
          <w:rFonts w:ascii="Calibri" w:eastAsia="Calibri" w:hAnsi="Calibri" w:cs="Times New Roman"/>
        </w:rPr>
      </w:pPr>
      <w:r w:rsidRPr="002740D2">
        <w:rPr>
          <w:rFonts w:eastAsia="Calibri" w:cs="Times New Roman"/>
        </w:rPr>
        <w:t>5. Contacts State Office Foster Care Licensing Staff, as needed, for additional information related to plans for group</w:t>
      </w:r>
    </w:p>
    <w:p w:rsidR="002740D2" w:rsidRPr="002740D2" w:rsidRDefault="002740D2" w:rsidP="002740D2">
      <w:pPr>
        <w:widowControl/>
        <w:autoSpaceDE/>
        <w:autoSpaceDN/>
        <w:rPr>
          <w:rFonts w:ascii="Calibri" w:eastAsia="Calibri" w:hAnsi="Calibri" w:cs="Times New Roman"/>
        </w:rPr>
      </w:pPr>
      <w:r w:rsidRPr="002740D2">
        <w:rPr>
          <w:rFonts w:eastAsia="Calibri" w:cs="Times New Roman"/>
        </w:rPr>
        <w:t>care providers and foster parents licensed by private providers.</w:t>
      </w:r>
    </w:p>
    <w:p w:rsidR="00586900" w:rsidRPr="00697D29" w:rsidRDefault="00586900">
      <w:pPr>
        <w:pStyle w:val="BodyText"/>
        <w:rPr>
          <w:color w:val="FF0000"/>
          <w:sz w:val="24"/>
        </w:rPr>
      </w:pPr>
    </w:p>
    <w:p w:rsidR="00586900" w:rsidRPr="002740D2" w:rsidRDefault="00586900">
      <w:pPr>
        <w:pStyle w:val="BodyText"/>
        <w:spacing w:before="10"/>
        <w:rPr>
          <w:color w:val="000000" w:themeColor="text1"/>
          <w:sz w:val="19"/>
        </w:rPr>
      </w:pPr>
    </w:p>
    <w:p w:rsidR="00586900" w:rsidRPr="002740D2" w:rsidRDefault="002740D2">
      <w:pPr>
        <w:pStyle w:val="Heading1"/>
        <w:spacing w:before="1"/>
        <w:rPr>
          <w:color w:val="000000" w:themeColor="text1"/>
        </w:rPr>
      </w:pPr>
      <w:r w:rsidRPr="002740D2">
        <w:rPr>
          <w:color w:val="000000" w:themeColor="text1"/>
        </w:rPr>
        <w:t>CHAPTER 9, Foster Care Licensing</w:t>
      </w:r>
    </w:p>
    <w:p w:rsidR="00586900" w:rsidRPr="002740D2" w:rsidRDefault="002740D2" w:rsidP="002740D2">
      <w:pPr>
        <w:tabs>
          <w:tab w:val="left" w:pos="4619"/>
        </w:tabs>
        <w:spacing w:line="252" w:lineRule="exact"/>
        <w:ind w:left="120"/>
        <w:rPr>
          <w:b/>
          <w:color w:val="000000" w:themeColor="text1"/>
        </w:rPr>
      </w:pPr>
      <w:r w:rsidRPr="002740D2">
        <w:rPr>
          <w:b/>
          <w:color w:val="000000" w:themeColor="text1"/>
        </w:rPr>
        <w:t>Revision</w:t>
      </w:r>
      <w:r w:rsidRPr="002740D2">
        <w:rPr>
          <w:b/>
          <w:color w:val="000000" w:themeColor="text1"/>
          <w:spacing w:val="-4"/>
        </w:rPr>
        <w:t xml:space="preserve"> </w:t>
      </w:r>
      <w:r w:rsidRPr="002740D2">
        <w:rPr>
          <w:b/>
          <w:color w:val="000000" w:themeColor="text1"/>
        </w:rPr>
        <w:t>Number:</w:t>
      </w:r>
      <w:r w:rsidRPr="002740D2">
        <w:rPr>
          <w:b/>
          <w:color w:val="000000" w:themeColor="text1"/>
          <w:spacing w:val="-4"/>
        </w:rPr>
        <w:t xml:space="preserve"> </w:t>
      </w:r>
      <w:r w:rsidRPr="002740D2">
        <w:rPr>
          <w:b/>
          <w:color w:val="000000" w:themeColor="text1"/>
        </w:rPr>
        <w:t>04-01</w:t>
      </w:r>
      <w:r w:rsidRPr="002740D2">
        <w:rPr>
          <w:b/>
          <w:color w:val="000000" w:themeColor="text1"/>
        </w:rPr>
        <w:tab/>
        <w:t>Effective Date:</w:t>
      </w:r>
      <w:r w:rsidRPr="002740D2">
        <w:rPr>
          <w:b/>
          <w:color w:val="000000" w:themeColor="text1"/>
          <w:spacing w:val="-19"/>
        </w:rPr>
        <w:t xml:space="preserve"> </w:t>
      </w:r>
      <w:r w:rsidRPr="002740D2">
        <w:rPr>
          <w:b/>
          <w:color w:val="000000" w:themeColor="text1"/>
        </w:rPr>
        <w:t>02/23/2004</w:t>
      </w:r>
      <w:r w:rsidR="00697D29" w:rsidRPr="002740D2">
        <w:rPr>
          <w:noProof/>
          <w:color w:val="000000" w:themeColor="text1"/>
        </w:rPr>
        <mc:AlternateContent>
          <mc:Choice Requires="wps">
            <w:drawing>
              <wp:anchor distT="0" distB="0" distL="0" distR="0" simplePos="0" relativeHeight="251658752" behindDoc="0" locked="0" layoutInCell="1" allowOverlap="1" wp14:anchorId="29B29E76" wp14:editId="4475E3D7">
                <wp:simplePos x="0" y="0"/>
                <wp:positionH relativeFrom="page">
                  <wp:posOffset>914400</wp:posOffset>
                </wp:positionH>
                <wp:positionV relativeFrom="paragraph">
                  <wp:posOffset>202565</wp:posOffset>
                </wp:positionV>
                <wp:extent cx="5943600" cy="0"/>
                <wp:effectExtent l="9525" t="17780" r="9525" b="10795"/>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66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BF36D" id="Line 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95pt" to="540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K/FAIAACk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" strokecolor="#603" strokeweight="1.5pt">
                <w10:wrap type="topAndBottom" anchorx="page"/>
              </v:line>
            </w:pict>
          </mc:Fallback>
        </mc:AlternateContent>
      </w:r>
    </w:p>
    <w:p w:rsidR="00586900" w:rsidRPr="002740D2" w:rsidRDefault="002740D2">
      <w:pPr>
        <w:spacing w:before="20"/>
        <w:ind w:left="120"/>
        <w:rPr>
          <w:b/>
          <w:color w:val="000000" w:themeColor="text1"/>
        </w:rPr>
      </w:pPr>
      <w:r w:rsidRPr="002740D2">
        <w:rPr>
          <w:b/>
          <w:color w:val="000000" w:themeColor="text1"/>
        </w:rPr>
        <w:t>916 Disaster Preparedness Plans for Foster Families</w:t>
      </w:r>
    </w:p>
    <w:p w:rsidR="002740D2" w:rsidRPr="002740D2" w:rsidRDefault="002740D2" w:rsidP="002740D2">
      <w:pPr>
        <w:widowControl/>
        <w:rPr>
          <w:rFonts w:ascii="Calibri" w:eastAsia="Calibri" w:hAnsi="Calibri" w:cs="Times New Roman"/>
        </w:rPr>
      </w:pPr>
      <w:r w:rsidRPr="002740D2">
        <w:rPr>
          <w:rFonts w:eastAsia="Calibri" w:cs="Times New Roman"/>
        </w:rPr>
        <w:t>In the event of a disaster such as a hurricane, foster parents need to be prepared to act quickly and decisively. While</w:t>
      </w:r>
    </w:p>
    <w:p w:rsidR="002740D2" w:rsidRPr="002740D2" w:rsidRDefault="002740D2" w:rsidP="002740D2">
      <w:pPr>
        <w:widowControl/>
        <w:rPr>
          <w:rFonts w:ascii="Calibri" w:eastAsia="Calibri" w:hAnsi="Calibri" w:cs="Times New Roman"/>
        </w:rPr>
      </w:pPr>
      <w:r w:rsidRPr="002740D2">
        <w:rPr>
          <w:rFonts w:eastAsia="Calibri" w:cs="Times New Roman"/>
        </w:rPr>
        <w:t>it is impossible to be ready for every conceivable disaster, a plan is the first step to ensuring that foster parents and</w:t>
      </w:r>
    </w:p>
    <w:p w:rsidR="002740D2" w:rsidRPr="002740D2" w:rsidRDefault="002740D2" w:rsidP="002740D2">
      <w:pPr>
        <w:widowControl/>
        <w:rPr>
          <w:rFonts w:ascii="Calibri" w:eastAsia="Calibri" w:hAnsi="Calibri" w:cs="Times New Roman"/>
        </w:rPr>
      </w:pPr>
      <w:r w:rsidRPr="002740D2">
        <w:rPr>
          <w:rFonts w:eastAsia="Calibri" w:cs="Times New Roman"/>
        </w:rPr>
        <w:t>children are safe. As a prerequisite to licensure, all foster parents are required to have a plan in place initially and</w:t>
      </w:r>
    </w:p>
    <w:p w:rsidR="002740D2" w:rsidRPr="002740D2" w:rsidRDefault="002740D2" w:rsidP="002740D2">
      <w:pPr>
        <w:widowControl/>
        <w:rPr>
          <w:rFonts w:ascii="Calibri" w:eastAsia="Calibri" w:hAnsi="Calibri" w:cs="Times New Roman"/>
        </w:rPr>
      </w:pPr>
      <w:r w:rsidRPr="002740D2">
        <w:rPr>
          <w:rFonts w:eastAsia="Calibri" w:cs="Times New Roman"/>
        </w:rPr>
        <w:t>annual reviews thereafter. This section serves to provide guidance to issues surrounding disaster preparedness for</w:t>
      </w:r>
    </w:p>
    <w:p w:rsidR="002740D2" w:rsidRPr="002740D2" w:rsidRDefault="002740D2" w:rsidP="002740D2">
      <w:pPr>
        <w:widowControl/>
        <w:rPr>
          <w:rFonts w:ascii="Calibri" w:eastAsia="Calibri" w:hAnsi="Calibri" w:cs="Times New Roman"/>
        </w:rPr>
      </w:pPr>
      <w:r w:rsidRPr="002740D2">
        <w:rPr>
          <w:rFonts w:eastAsia="Calibri" w:cs="Times New Roman"/>
        </w:rPr>
        <w:t>foster parents and staff. Please note that "listings of shelters" are not always available as many shelters are identified</w:t>
      </w:r>
    </w:p>
    <w:p w:rsidR="002740D2" w:rsidRPr="002740D2" w:rsidRDefault="002740D2" w:rsidP="002740D2">
      <w:pPr>
        <w:widowControl/>
        <w:rPr>
          <w:rFonts w:eastAsia="Calibri" w:cs="Times New Roman"/>
        </w:rPr>
      </w:pPr>
      <w:r w:rsidRPr="002740D2">
        <w:rPr>
          <w:rFonts w:eastAsia="Calibri" w:cs="Times New Roman"/>
        </w:rPr>
        <w:t>only at the time of emergency/need.</w:t>
      </w:r>
    </w:p>
    <w:p w:rsidR="002740D2" w:rsidRPr="002740D2" w:rsidRDefault="002740D2" w:rsidP="002740D2">
      <w:pPr>
        <w:widowControl/>
        <w:rPr>
          <w:rFonts w:ascii="Calibri" w:eastAsia="Calibri" w:hAnsi="Calibri" w:cs="Times New Roman"/>
        </w:rPr>
      </w:pPr>
    </w:p>
    <w:p w:rsidR="002740D2" w:rsidRPr="002740D2" w:rsidRDefault="002740D2" w:rsidP="002740D2">
      <w:pPr>
        <w:widowControl/>
        <w:rPr>
          <w:rFonts w:ascii="Calibri" w:eastAsia="Calibri" w:hAnsi="Calibri" w:cs="Times New Roman"/>
        </w:rPr>
      </w:pPr>
      <w:r w:rsidRPr="002740D2">
        <w:rPr>
          <w:rFonts w:ascii="Arial" w:eastAsia="Calibri" w:hAnsi="Arial" w:cs="Arial"/>
          <w:b/>
          <w:bCs/>
        </w:rPr>
        <w:t>Licensing Worker</w:t>
      </w:r>
    </w:p>
    <w:p w:rsidR="002740D2" w:rsidRPr="002740D2" w:rsidRDefault="002740D2" w:rsidP="002740D2">
      <w:pPr>
        <w:widowControl/>
        <w:rPr>
          <w:rFonts w:eastAsia="Calibri" w:cs="Times New Roman"/>
        </w:rPr>
      </w:pPr>
      <w:r w:rsidRPr="002740D2">
        <w:rPr>
          <w:rFonts w:eastAsia="Calibri" w:cs="Times New Roman"/>
        </w:rPr>
        <w:t xml:space="preserve">1. Reviews the foster parents’ written evacuation plans during the initial assessment and at the time of re-licensing </w:t>
      </w:r>
    </w:p>
    <w:p w:rsidR="002740D2" w:rsidRPr="002740D2" w:rsidRDefault="002740D2" w:rsidP="002740D2">
      <w:pPr>
        <w:widowControl/>
        <w:rPr>
          <w:rFonts w:ascii="Calibri" w:eastAsia="Calibri" w:hAnsi="Calibri" w:cs="Times New Roman"/>
        </w:rPr>
      </w:pPr>
      <w:r w:rsidRPr="002740D2">
        <w:rPr>
          <w:rFonts w:eastAsia="Calibri" w:cs="Times New Roman"/>
        </w:rPr>
        <w:t>(or if there is a change of residence).</w:t>
      </w:r>
      <w:r w:rsidRPr="002740D2">
        <w:rPr>
          <w:rFonts w:ascii="Calibri" w:eastAsia="Calibri" w:hAnsi="Calibri" w:cs="Times New Roman"/>
        </w:rPr>
        <w:t xml:space="preserve">  </w:t>
      </w:r>
      <w:r w:rsidRPr="002740D2">
        <w:rPr>
          <w:rFonts w:eastAsia="Calibri" w:cs="Times New Roman"/>
        </w:rPr>
        <w:t>The plan should include the following topics:</w:t>
      </w:r>
    </w:p>
    <w:p w:rsidR="002740D2" w:rsidRPr="002740D2" w:rsidRDefault="002740D2" w:rsidP="002740D2">
      <w:pPr>
        <w:widowControl/>
        <w:ind w:left="720"/>
        <w:rPr>
          <w:rFonts w:ascii="Calibri" w:eastAsia="Calibri" w:hAnsi="Calibri" w:cs="Times New Roman"/>
        </w:rPr>
      </w:pPr>
      <w:r w:rsidRPr="002740D2">
        <w:rPr>
          <w:rFonts w:eastAsia="Calibri" w:cs="Times New Roman"/>
        </w:rPr>
        <w:t>a. Disaster preparedness plans that are responsive, flexible, appropriate to the situation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include several locations to choose from.</w:t>
      </w:r>
    </w:p>
    <w:p w:rsidR="002740D2" w:rsidRPr="002740D2" w:rsidRDefault="002740D2" w:rsidP="002740D2">
      <w:pPr>
        <w:widowControl/>
        <w:ind w:left="720"/>
        <w:rPr>
          <w:rFonts w:ascii="Calibri" w:eastAsia="Calibri" w:hAnsi="Calibri" w:cs="Times New Roman"/>
        </w:rPr>
      </w:pPr>
      <w:r w:rsidRPr="002740D2">
        <w:rPr>
          <w:rFonts w:eastAsia="Calibri" w:cs="Times New Roman"/>
        </w:rPr>
        <w:t>b. If the child is considered medically fragile, specifics pertaining to the child’s needs, conditions,</w:t>
      </w:r>
    </w:p>
    <w:p w:rsidR="002740D2" w:rsidRPr="002740D2" w:rsidRDefault="002740D2" w:rsidP="002740D2">
      <w:pPr>
        <w:widowControl/>
        <w:ind w:left="720"/>
        <w:rPr>
          <w:rFonts w:ascii="Calibri" w:eastAsia="Calibri" w:hAnsi="Calibri" w:cs="Times New Roman"/>
        </w:rPr>
      </w:pPr>
      <w:r w:rsidRPr="002740D2">
        <w:rPr>
          <w:rFonts w:eastAsia="Calibri" w:cs="Times New Roman"/>
        </w:rPr>
        <w:t>medications and supplies are required in writing. In addition, the plan should reflect attendance at</w:t>
      </w:r>
    </w:p>
    <w:p w:rsidR="002740D2" w:rsidRPr="002740D2" w:rsidRDefault="002740D2" w:rsidP="002740D2">
      <w:pPr>
        <w:widowControl/>
        <w:ind w:left="720"/>
        <w:rPr>
          <w:rFonts w:ascii="Calibri" w:eastAsia="Calibri" w:hAnsi="Calibri" w:cs="Times New Roman"/>
        </w:rPr>
      </w:pPr>
      <w:r w:rsidRPr="002740D2">
        <w:rPr>
          <w:rFonts w:eastAsia="Calibri" w:cs="Times New Roman"/>
        </w:rPr>
        <w:t>a regular shelter, a Special Medical Needs Shelter (accompanied by a caregiver), another facility or</w:t>
      </w:r>
    </w:p>
    <w:p w:rsidR="002740D2" w:rsidRPr="002740D2" w:rsidRDefault="002740D2" w:rsidP="002740D2">
      <w:pPr>
        <w:widowControl/>
        <w:ind w:left="720"/>
        <w:rPr>
          <w:rFonts w:ascii="Calibri" w:eastAsia="Calibri" w:hAnsi="Calibri" w:cs="Times New Roman"/>
        </w:rPr>
      </w:pPr>
      <w:r w:rsidRPr="002740D2">
        <w:rPr>
          <w:rFonts w:eastAsia="Calibri" w:cs="Times New Roman"/>
        </w:rPr>
        <w:t>a home that can accommodate the child’s special needs. (Refer to the county emergency plan for</w:t>
      </w:r>
    </w:p>
    <w:p w:rsidR="002740D2" w:rsidRPr="002740D2" w:rsidRDefault="002740D2" w:rsidP="002740D2">
      <w:pPr>
        <w:widowControl/>
        <w:ind w:left="720"/>
        <w:rPr>
          <w:rFonts w:ascii="Calibri" w:eastAsia="Calibri" w:hAnsi="Calibri" w:cs="Times New Roman"/>
        </w:rPr>
      </w:pPr>
      <w:r w:rsidRPr="002740D2">
        <w:rPr>
          <w:rFonts w:eastAsia="Calibri" w:cs="Times New Roman"/>
        </w:rPr>
        <w:t>a listing of shelters to accommodate the medically fragile - if a listing is available).</w:t>
      </w:r>
    </w:p>
    <w:p w:rsidR="002740D2" w:rsidRPr="002740D2" w:rsidRDefault="002740D2" w:rsidP="002740D2">
      <w:pPr>
        <w:widowControl/>
        <w:ind w:left="720"/>
        <w:rPr>
          <w:rFonts w:ascii="Calibri" w:eastAsia="Calibri" w:hAnsi="Calibri" w:cs="Times New Roman"/>
        </w:rPr>
      </w:pPr>
      <w:r w:rsidRPr="002740D2">
        <w:rPr>
          <w:rFonts w:eastAsia="Calibri" w:cs="Times New Roman"/>
        </w:rPr>
        <w:t>c. Foster children must be evacuated when there is a mandatory evacuation order.</w:t>
      </w:r>
    </w:p>
    <w:p w:rsidR="002740D2" w:rsidRPr="002740D2" w:rsidRDefault="002740D2" w:rsidP="002740D2">
      <w:pPr>
        <w:widowControl/>
        <w:ind w:left="720"/>
        <w:rPr>
          <w:rFonts w:ascii="Calibri" w:eastAsia="Calibri" w:hAnsi="Calibri" w:cs="Times New Roman"/>
        </w:rPr>
      </w:pPr>
      <w:r w:rsidRPr="002740D2">
        <w:rPr>
          <w:rFonts w:eastAsia="Calibri" w:cs="Times New Roman"/>
        </w:rPr>
        <w:t>d. Foster parents should evacuate to shelters that have been approved by the local</w:t>
      </w:r>
      <w:r w:rsidRPr="002740D2">
        <w:rPr>
          <w:rFonts w:ascii="Calibri" w:eastAsia="Calibri" w:hAnsi="Calibri" w:cs="Times New Roman"/>
        </w:rPr>
        <w:t xml:space="preserve"> </w:t>
      </w:r>
      <w:r w:rsidRPr="002740D2">
        <w:rPr>
          <w:rFonts w:eastAsia="Calibri" w:cs="Times New Roman"/>
        </w:rPr>
        <w:t>emergency/disaster preparedness plan.</w:t>
      </w:r>
    </w:p>
    <w:p w:rsidR="002740D2" w:rsidRPr="002740D2" w:rsidRDefault="002740D2" w:rsidP="002740D2">
      <w:pPr>
        <w:widowControl/>
        <w:ind w:left="720"/>
        <w:rPr>
          <w:rFonts w:ascii="Calibri" w:eastAsia="Calibri" w:hAnsi="Calibri" w:cs="Times New Roman"/>
        </w:rPr>
      </w:pPr>
      <w:r w:rsidRPr="002740D2">
        <w:rPr>
          <w:rFonts w:eastAsia="Calibri" w:cs="Times New Roman"/>
        </w:rPr>
        <w:t>e. In the event that the foster parents plan to evacuate to a residence, they must be certain that:</w:t>
      </w:r>
    </w:p>
    <w:p w:rsidR="002740D2" w:rsidRPr="002740D2" w:rsidRDefault="002740D2" w:rsidP="002740D2">
      <w:pPr>
        <w:widowControl/>
        <w:numPr>
          <w:ilvl w:val="0"/>
          <w:numId w:val="8"/>
        </w:numPr>
        <w:autoSpaceDE/>
        <w:autoSpaceDN/>
        <w:contextualSpacing/>
        <w:rPr>
          <w:rFonts w:ascii="Calibri" w:eastAsia="Calibri" w:hAnsi="Calibri" w:cs="Times New Roman"/>
        </w:rPr>
      </w:pPr>
      <w:r w:rsidRPr="002740D2">
        <w:rPr>
          <w:rFonts w:eastAsia="Calibri" w:cs="Times New Roman"/>
        </w:rPr>
        <w:t>the location is safe and is large enough to accommodate everyone; and</w:t>
      </w:r>
    </w:p>
    <w:p w:rsidR="002740D2" w:rsidRPr="002740D2" w:rsidRDefault="002740D2" w:rsidP="002740D2">
      <w:pPr>
        <w:widowControl/>
        <w:numPr>
          <w:ilvl w:val="0"/>
          <w:numId w:val="8"/>
        </w:numPr>
        <w:autoSpaceDE/>
        <w:autoSpaceDN/>
        <w:contextualSpacing/>
        <w:rPr>
          <w:rFonts w:ascii="Calibri" w:eastAsia="Calibri" w:hAnsi="Calibri" w:cs="Times New Roman"/>
        </w:rPr>
      </w:pPr>
      <w:r w:rsidRPr="002740D2">
        <w:rPr>
          <w:rFonts w:eastAsia="Calibri" w:cs="Times New Roman"/>
        </w:rPr>
        <w:t>the location of residence is located far enough away to not be threatened by the disaster; and</w:t>
      </w:r>
    </w:p>
    <w:p w:rsidR="002740D2" w:rsidRPr="002740D2" w:rsidRDefault="002740D2" w:rsidP="002740D2">
      <w:pPr>
        <w:widowControl/>
        <w:numPr>
          <w:ilvl w:val="0"/>
          <w:numId w:val="8"/>
        </w:numPr>
        <w:autoSpaceDE/>
        <w:autoSpaceDN/>
        <w:contextualSpacing/>
        <w:rPr>
          <w:rFonts w:ascii="Calibri" w:eastAsia="Calibri" w:hAnsi="Calibri" w:cs="Times New Roman"/>
        </w:rPr>
      </w:pPr>
      <w:r w:rsidRPr="002740D2">
        <w:rPr>
          <w:rFonts w:eastAsia="Calibri" w:cs="Times New Roman"/>
        </w:rPr>
        <w:t>the name, address and telephone number of the residence is available; and</w:t>
      </w:r>
    </w:p>
    <w:p w:rsidR="002740D2" w:rsidRPr="002740D2" w:rsidRDefault="002740D2" w:rsidP="002740D2">
      <w:pPr>
        <w:widowControl/>
        <w:numPr>
          <w:ilvl w:val="0"/>
          <w:numId w:val="9"/>
        </w:numPr>
        <w:autoSpaceDE/>
        <w:autoSpaceDN/>
        <w:contextualSpacing/>
        <w:rPr>
          <w:rFonts w:ascii="Calibri" w:eastAsia="Calibri" w:hAnsi="Calibri" w:cs="Times New Roman"/>
        </w:rPr>
      </w:pPr>
      <w:r w:rsidRPr="002740D2">
        <w:rPr>
          <w:rFonts w:eastAsia="Calibri" w:cs="Times New Roman"/>
        </w:rPr>
        <w:t>the residence is appropriate to the needs of the child.</w:t>
      </w:r>
    </w:p>
    <w:p w:rsidR="002740D2" w:rsidRPr="002740D2" w:rsidRDefault="002740D2" w:rsidP="002740D2">
      <w:pPr>
        <w:widowControl/>
        <w:rPr>
          <w:rFonts w:ascii="Calibri" w:eastAsia="Calibri" w:hAnsi="Calibri" w:cs="Times New Roman"/>
        </w:rPr>
      </w:pPr>
      <w:r w:rsidRPr="002740D2">
        <w:rPr>
          <w:rFonts w:eastAsia="Calibri" w:cs="Times New Roman"/>
        </w:rPr>
        <w:t>2. Reviews and discusses with foster parents approved shelters in the local area on an annual basis, (if a listing is</w:t>
      </w:r>
    </w:p>
    <w:p w:rsidR="002740D2" w:rsidRPr="002740D2" w:rsidRDefault="002740D2" w:rsidP="002740D2">
      <w:pPr>
        <w:widowControl/>
        <w:rPr>
          <w:rFonts w:ascii="Calibri" w:eastAsia="Calibri" w:hAnsi="Calibri" w:cs="Times New Roman"/>
        </w:rPr>
      </w:pPr>
      <w:r w:rsidRPr="002740D2">
        <w:rPr>
          <w:rFonts w:eastAsia="Calibri" w:cs="Times New Roman"/>
        </w:rPr>
        <w:t>available).</w:t>
      </w:r>
    </w:p>
    <w:p w:rsidR="002740D2" w:rsidRPr="002740D2" w:rsidRDefault="002740D2" w:rsidP="002740D2">
      <w:pPr>
        <w:widowControl/>
        <w:rPr>
          <w:rFonts w:ascii="Calibri" w:eastAsia="Calibri" w:hAnsi="Calibri" w:cs="Times New Roman"/>
        </w:rPr>
      </w:pPr>
      <w:r w:rsidRPr="002740D2">
        <w:rPr>
          <w:rFonts w:eastAsia="Calibri" w:cs="Times New Roman"/>
        </w:rPr>
        <w:t>3. Informs the foster parents to contact the DSS Disaster Hotline at (1-800-700-1156) at the time of evacuation with the following information:</w:t>
      </w:r>
    </w:p>
    <w:p w:rsidR="002740D2" w:rsidRPr="002740D2" w:rsidRDefault="002740D2" w:rsidP="002740D2">
      <w:pPr>
        <w:widowControl/>
        <w:ind w:left="720"/>
        <w:rPr>
          <w:rFonts w:ascii="Calibri" w:eastAsia="Calibri" w:hAnsi="Calibri" w:cs="Times New Roman"/>
        </w:rPr>
      </w:pPr>
      <w:r w:rsidRPr="002740D2">
        <w:rPr>
          <w:rFonts w:eastAsia="Calibri" w:cs="Times New Roman"/>
        </w:rPr>
        <w:t>a. foster child’s name;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b. county or office of case management;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c. foster child’s whereabouts and situation;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d. the telephone numbers where the child/family can be reached.</w:t>
      </w:r>
    </w:p>
    <w:p w:rsidR="002740D2" w:rsidRPr="002740D2" w:rsidRDefault="002740D2" w:rsidP="002740D2">
      <w:pPr>
        <w:widowControl/>
        <w:rPr>
          <w:rFonts w:ascii="Calibri" w:eastAsia="Calibri" w:hAnsi="Calibri" w:cs="Times New Roman"/>
        </w:rPr>
      </w:pPr>
      <w:r w:rsidRPr="002740D2">
        <w:rPr>
          <w:rFonts w:eastAsia="Calibri" w:cs="Times New Roman"/>
        </w:rPr>
        <w:t>4. Instructs foster parents to ensure that the foster child’s name is listed on an attendance roster, if they are</w:t>
      </w:r>
    </w:p>
    <w:p w:rsidR="002740D2" w:rsidRPr="002740D2" w:rsidRDefault="002740D2" w:rsidP="002740D2">
      <w:pPr>
        <w:widowControl/>
        <w:rPr>
          <w:rFonts w:ascii="Calibri" w:eastAsia="Calibri" w:hAnsi="Calibri" w:cs="Times New Roman"/>
        </w:rPr>
      </w:pPr>
      <w:r w:rsidRPr="002740D2">
        <w:rPr>
          <w:rFonts w:eastAsia="Calibri" w:cs="Times New Roman"/>
        </w:rPr>
        <w:t>evacuating to a shelter.</w:t>
      </w:r>
    </w:p>
    <w:p w:rsidR="002740D2" w:rsidRPr="002740D2" w:rsidRDefault="002740D2" w:rsidP="002740D2">
      <w:pPr>
        <w:widowControl/>
        <w:rPr>
          <w:rFonts w:ascii="Calibri" w:eastAsia="Calibri" w:hAnsi="Calibri" w:cs="Times New Roman"/>
        </w:rPr>
      </w:pPr>
      <w:r w:rsidRPr="002740D2">
        <w:rPr>
          <w:rFonts w:eastAsia="Calibri" w:cs="Times New Roman"/>
        </w:rPr>
        <w:t>5. Informs foster parents to contact the local county or office of case management as soon as lines of communication</w:t>
      </w:r>
    </w:p>
    <w:p w:rsidR="002740D2" w:rsidRPr="002740D2" w:rsidRDefault="002740D2" w:rsidP="002740D2">
      <w:pPr>
        <w:widowControl/>
        <w:rPr>
          <w:rFonts w:ascii="Calibri" w:eastAsia="Calibri" w:hAnsi="Calibri" w:cs="Times New Roman"/>
        </w:rPr>
      </w:pPr>
      <w:r w:rsidRPr="002740D2">
        <w:rPr>
          <w:rFonts w:eastAsia="Calibri" w:cs="Times New Roman"/>
        </w:rPr>
        <w:t>are restored with the following information:</w:t>
      </w:r>
    </w:p>
    <w:p w:rsidR="002740D2" w:rsidRPr="002740D2" w:rsidRDefault="002740D2" w:rsidP="002740D2">
      <w:pPr>
        <w:widowControl/>
        <w:ind w:left="720"/>
        <w:rPr>
          <w:rFonts w:ascii="Calibri" w:eastAsia="Calibri" w:hAnsi="Calibri" w:cs="Times New Roman"/>
        </w:rPr>
      </w:pPr>
      <w:r w:rsidRPr="002740D2">
        <w:rPr>
          <w:rFonts w:eastAsia="Calibri" w:cs="Times New Roman"/>
        </w:rPr>
        <w:t>a. the safety and condition of the foster child and foster family;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b. the current living arrangements;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c. the condition of the home (if known); and</w:t>
      </w:r>
    </w:p>
    <w:p w:rsidR="002740D2" w:rsidRPr="002740D2" w:rsidRDefault="002740D2" w:rsidP="002740D2">
      <w:pPr>
        <w:widowControl/>
        <w:ind w:left="720"/>
        <w:rPr>
          <w:rFonts w:ascii="Calibri" w:eastAsia="Calibri" w:hAnsi="Calibri" w:cs="Times New Roman"/>
        </w:rPr>
      </w:pPr>
      <w:r w:rsidRPr="002740D2">
        <w:rPr>
          <w:rFonts w:eastAsia="Calibri" w:cs="Times New Roman"/>
        </w:rPr>
        <w:t xml:space="preserve">d. </w:t>
      </w:r>
      <w:proofErr w:type="gramStart"/>
      <w:r w:rsidRPr="002740D2">
        <w:rPr>
          <w:rFonts w:eastAsia="Calibri" w:cs="Times New Roman"/>
        </w:rPr>
        <w:t>whether or not</w:t>
      </w:r>
      <w:proofErr w:type="gramEnd"/>
      <w:r w:rsidRPr="002740D2">
        <w:rPr>
          <w:rFonts w:eastAsia="Calibri" w:cs="Times New Roman"/>
        </w:rPr>
        <w:t xml:space="preserve"> if they can reside in the home (if known).</w:t>
      </w:r>
    </w:p>
    <w:p w:rsidR="002740D2" w:rsidRPr="002740D2" w:rsidRDefault="002740D2" w:rsidP="002740D2">
      <w:pPr>
        <w:widowControl/>
        <w:autoSpaceDE/>
        <w:autoSpaceDN/>
        <w:rPr>
          <w:rFonts w:ascii="Calibri" w:eastAsia="Calibri" w:hAnsi="Calibri" w:cs="Times New Roman"/>
        </w:rPr>
      </w:pPr>
      <w:r w:rsidRPr="002740D2">
        <w:rPr>
          <w:rFonts w:eastAsia="Calibri" w:cs="Times New Roman"/>
        </w:rPr>
        <w:t>6. Amends the foster home’s license if the home has been damaged and is not habitable.</w:t>
      </w:r>
    </w:p>
    <w:p w:rsidR="00586900" w:rsidRDefault="002740D2">
      <w:pPr>
        <w:pStyle w:val="BodyText"/>
        <w:ind w:left="107"/>
        <w:rPr>
          <w:sz w:val="20"/>
        </w:rPr>
      </w:pPr>
      <w:r>
        <w:rPr>
          <w:noProof/>
          <w:sz w:val="20"/>
        </w:rPr>
        <w:drawing>
          <wp:inline distT="0" distB="0" distL="0" distR="0">
            <wp:extent cx="6534753" cy="845848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534753" cy="8458485"/>
                    </a:xfrm>
                    <a:prstGeom prst="rect">
                      <a:avLst/>
                    </a:prstGeom>
                  </pic:spPr>
                </pic:pic>
              </a:graphicData>
            </a:graphic>
          </wp:inline>
        </w:drawing>
      </w:r>
    </w:p>
    <w:p w:rsidR="00586900" w:rsidRDefault="00586900">
      <w:pPr>
        <w:rPr>
          <w:sz w:val="20"/>
        </w:rPr>
        <w:sectPr w:rsidR="00586900">
          <w:pgSz w:w="12240" w:h="15840"/>
          <w:pgMar w:top="1440" w:right="380" w:bottom="280" w:left="1340" w:header="720" w:footer="720" w:gutter="0"/>
          <w:cols w:space="720"/>
        </w:sectPr>
      </w:pPr>
    </w:p>
    <w:p w:rsidR="00586900" w:rsidRDefault="002740D2">
      <w:pPr>
        <w:pStyle w:val="BodyText"/>
        <w:ind w:left="100"/>
        <w:rPr>
          <w:sz w:val="20"/>
        </w:rPr>
      </w:pPr>
      <w:r>
        <w:rPr>
          <w:noProof/>
          <w:sz w:val="20"/>
        </w:rPr>
        <w:drawing>
          <wp:inline distT="0" distB="0" distL="0" distR="0">
            <wp:extent cx="6399456" cy="838962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6399456" cy="8389620"/>
                    </a:xfrm>
                    <a:prstGeom prst="rect">
                      <a:avLst/>
                    </a:prstGeom>
                  </pic:spPr>
                </pic:pic>
              </a:graphicData>
            </a:graphic>
          </wp:inline>
        </w:drawing>
      </w:r>
    </w:p>
    <w:p w:rsidR="00586900" w:rsidRDefault="00586900">
      <w:pPr>
        <w:rPr>
          <w:sz w:val="20"/>
        </w:rPr>
        <w:sectPr w:rsidR="00586900">
          <w:pgSz w:w="12240" w:h="15840"/>
          <w:pgMar w:top="1440" w:right="620" w:bottom="280" w:left="1340" w:header="720" w:footer="720" w:gutter="0"/>
          <w:cols w:space="720"/>
        </w:sectPr>
      </w:pPr>
    </w:p>
    <w:p w:rsidR="00586900" w:rsidRDefault="002740D2">
      <w:pPr>
        <w:pStyle w:val="BodyText"/>
        <w:ind w:left="100"/>
        <w:rPr>
          <w:sz w:val="20"/>
        </w:rPr>
      </w:pPr>
      <w:r>
        <w:rPr>
          <w:noProof/>
          <w:sz w:val="20"/>
        </w:rPr>
        <w:drawing>
          <wp:inline distT="0" distB="0" distL="0" distR="0">
            <wp:extent cx="6410650" cy="83439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6410650" cy="8343900"/>
                    </a:xfrm>
                    <a:prstGeom prst="rect">
                      <a:avLst/>
                    </a:prstGeom>
                  </pic:spPr>
                </pic:pic>
              </a:graphicData>
            </a:graphic>
          </wp:inline>
        </w:drawing>
      </w:r>
    </w:p>
    <w:p w:rsidR="00586900" w:rsidRDefault="00586900">
      <w:pPr>
        <w:rPr>
          <w:sz w:val="20"/>
        </w:rPr>
        <w:sectPr w:rsidR="00586900">
          <w:pgSz w:w="12240" w:h="15840"/>
          <w:pgMar w:top="1440" w:right="600" w:bottom="280" w:left="1340" w:header="720" w:footer="720" w:gutter="0"/>
          <w:cols w:space="720"/>
        </w:sectPr>
      </w:pPr>
    </w:p>
    <w:p w:rsidR="00586900" w:rsidRDefault="002740D2">
      <w:pPr>
        <w:pStyle w:val="Heading1"/>
        <w:numPr>
          <w:ilvl w:val="0"/>
          <w:numId w:val="2"/>
        </w:numPr>
        <w:tabs>
          <w:tab w:val="left" w:pos="271"/>
        </w:tabs>
        <w:spacing w:before="79" w:line="240" w:lineRule="auto"/>
        <w:ind w:right="7174" w:firstLine="0"/>
      </w:pPr>
      <w:r>
        <w:t>CUSTOMER</w:t>
      </w:r>
      <w:r>
        <w:rPr>
          <w:spacing w:val="-4"/>
        </w:rPr>
        <w:t xml:space="preserve"> </w:t>
      </w:r>
      <w:r>
        <w:t>INTERFACE Introduction</w:t>
      </w:r>
    </w:p>
    <w:p w:rsidR="00586900" w:rsidRDefault="002740D2">
      <w:pPr>
        <w:pStyle w:val="BodyText"/>
        <w:ind w:left="120" w:right="153"/>
      </w:pPr>
      <w:r>
        <w:t xml:space="preserve">State customer agencies were tasked with establishing a comprehensive disaster recovery program by July 1, 2001. Recovery of critical information systems is expected to be a key component of the individual customer agency recovery plans. </w:t>
      </w:r>
      <w:r w:rsidR="0092088F">
        <w:t xml:space="preserve">The SC Department of Administration/Division of Technology Operations (DTO) </w:t>
      </w:r>
      <w:r>
        <w:t xml:space="preserve">will work with customer agencies to interface agency plans to the </w:t>
      </w:r>
      <w:r w:rsidR="0092088F">
        <w:t>DTO</w:t>
      </w:r>
      <w:r>
        <w:t xml:space="preserve"> </w:t>
      </w:r>
      <w:r w:rsidR="0092088F">
        <w:t>plan but</w:t>
      </w:r>
      <w:r>
        <w:t xml:space="preserve"> cannot address customer agency disaster recovery needs beyond the scope of the </w:t>
      </w:r>
      <w:r w:rsidR="0092088F">
        <w:t>DTO</w:t>
      </w:r>
      <w:r>
        <w:t xml:space="preserve"> Disaster Recovery Plan.</w:t>
      </w:r>
    </w:p>
    <w:p w:rsidR="00586900" w:rsidRDefault="00586900">
      <w:pPr>
        <w:pStyle w:val="BodyText"/>
        <w:spacing w:before="11"/>
        <w:rPr>
          <w:sz w:val="21"/>
        </w:rPr>
      </w:pPr>
    </w:p>
    <w:p w:rsidR="00586900" w:rsidRDefault="002740D2">
      <w:pPr>
        <w:pStyle w:val="Heading1"/>
      </w:pPr>
      <w:r>
        <w:t>Customer Agency Disaster Recovery Contacts</w:t>
      </w:r>
    </w:p>
    <w:p w:rsidR="00586900" w:rsidRDefault="0092088F">
      <w:pPr>
        <w:pStyle w:val="BodyText"/>
        <w:ind w:left="120" w:right="93"/>
      </w:pPr>
      <w:r>
        <w:t>DTO</w:t>
      </w:r>
      <w:r w:rsidR="002740D2">
        <w:t xml:space="preserve"> will interface with each customer agency through its assigned disaster recovery contact. This will include training and consultation on data backup and off-site tape storage practices, as well as coordination of disaster recovery testing exercises. In the event of a disaster declaration, </w:t>
      </w:r>
      <w:r>
        <w:t>DTO</w:t>
      </w:r>
      <w:r w:rsidR="002740D2">
        <w:t xml:space="preserve"> will work with the disaster recovery contact for each customer agency to expedite recovery activities. An alternate for the contact is required.</w:t>
      </w:r>
    </w:p>
    <w:p w:rsidR="00586900" w:rsidRDefault="002740D2">
      <w:pPr>
        <w:pStyle w:val="BodyText"/>
        <w:ind w:left="120" w:right="825"/>
      </w:pPr>
      <w:r>
        <w:t>Refer to the section entitled Telephone Directory, section VII, for a list of customer agency disaster recovery contacts.</w:t>
      </w:r>
    </w:p>
    <w:p w:rsidR="00586900" w:rsidRDefault="00586900">
      <w:pPr>
        <w:pStyle w:val="BodyText"/>
      </w:pPr>
    </w:p>
    <w:p w:rsidR="00586900" w:rsidRDefault="002740D2">
      <w:pPr>
        <w:pStyle w:val="Heading1"/>
      </w:pPr>
      <w:r>
        <w:t>Emergency Communications</w:t>
      </w:r>
    </w:p>
    <w:p w:rsidR="00586900" w:rsidRDefault="002740D2">
      <w:pPr>
        <w:pStyle w:val="BodyText"/>
        <w:ind w:left="119" w:right="83"/>
      </w:pPr>
      <w:r>
        <w:t xml:space="preserve">In the event of an emergency affecting </w:t>
      </w:r>
      <w:r w:rsidR="0092088F">
        <w:t>DTO</w:t>
      </w:r>
      <w:r>
        <w:t xml:space="preserve"> production services, </w:t>
      </w:r>
      <w:r w:rsidR="0092088F">
        <w:t>DTO</w:t>
      </w:r>
      <w:r>
        <w:t xml:space="preserve"> disaster recovery team members will alert the appointed customer agency disaster recovery contact. Status updates and recovery activity coordination will also be via the customer agency disaster recovery contact. In order to assure that contact can be made under a variety of unpredictable circumstances, </w:t>
      </w:r>
      <w:r w:rsidR="0092088F">
        <w:t>DTO</w:t>
      </w:r>
      <w:r>
        <w:t xml:space="preserve"> recommends that the customer agency identify a </w:t>
      </w:r>
      <w:r>
        <w:rPr>
          <w:b/>
        </w:rPr>
        <w:t xml:space="preserve">Primary </w:t>
      </w:r>
      <w:r>
        <w:t xml:space="preserve">contact and at least one alternate. These personnel should provide </w:t>
      </w:r>
      <w:r>
        <w:rPr>
          <w:b/>
        </w:rPr>
        <w:t xml:space="preserve">all </w:t>
      </w:r>
      <w:r>
        <w:t>of the following:</w:t>
      </w:r>
    </w:p>
    <w:p w:rsidR="00586900" w:rsidRDefault="002740D2">
      <w:pPr>
        <w:pStyle w:val="ListParagraph"/>
        <w:numPr>
          <w:ilvl w:val="1"/>
          <w:numId w:val="2"/>
        </w:numPr>
        <w:tabs>
          <w:tab w:val="left" w:pos="839"/>
          <w:tab w:val="left" w:pos="840"/>
        </w:tabs>
        <w:spacing w:before="1" w:line="269" w:lineRule="exact"/>
      </w:pPr>
      <w:r>
        <w:t>Office</w:t>
      </w:r>
      <w:r>
        <w:rPr>
          <w:spacing w:val="-4"/>
        </w:rPr>
        <w:t xml:space="preserve"> </w:t>
      </w:r>
      <w:r>
        <w:t>telephone</w:t>
      </w:r>
      <w:r>
        <w:rPr>
          <w:spacing w:val="-4"/>
        </w:rPr>
        <w:t xml:space="preserve"> </w:t>
      </w:r>
      <w:r>
        <w:t>that</w:t>
      </w:r>
      <w:r>
        <w:rPr>
          <w:spacing w:val="-4"/>
        </w:rPr>
        <w:t xml:space="preserve"> </w:t>
      </w:r>
      <w:r>
        <w:t>is</w:t>
      </w:r>
      <w:r>
        <w:rPr>
          <w:spacing w:val="-4"/>
        </w:rPr>
        <w:t xml:space="preserve"> </w:t>
      </w:r>
      <w:r>
        <w:t>always</w:t>
      </w:r>
      <w:r>
        <w:rPr>
          <w:spacing w:val="-4"/>
        </w:rPr>
        <w:t xml:space="preserve"> </w:t>
      </w:r>
      <w:r>
        <w:t>answered</w:t>
      </w:r>
      <w:r>
        <w:rPr>
          <w:spacing w:val="-4"/>
        </w:rPr>
        <w:t xml:space="preserve"> </w:t>
      </w:r>
      <w:r>
        <w:t>during</w:t>
      </w:r>
      <w:r>
        <w:rPr>
          <w:spacing w:val="-4"/>
        </w:rPr>
        <w:t xml:space="preserve"> </w:t>
      </w:r>
      <w:r>
        <w:t>normal</w:t>
      </w:r>
      <w:r>
        <w:rPr>
          <w:spacing w:val="-4"/>
        </w:rPr>
        <w:t xml:space="preserve"> </w:t>
      </w:r>
      <w:r>
        <w:t>business</w:t>
      </w:r>
      <w:r>
        <w:rPr>
          <w:spacing w:val="-3"/>
        </w:rPr>
        <w:t xml:space="preserve"> </w:t>
      </w:r>
      <w:r>
        <w:t>hours</w:t>
      </w:r>
      <w:r>
        <w:rPr>
          <w:spacing w:val="-4"/>
        </w:rPr>
        <w:t xml:space="preserve"> </w:t>
      </w:r>
      <w:r>
        <w:t>and</w:t>
      </w:r>
      <w:r>
        <w:rPr>
          <w:spacing w:val="-3"/>
        </w:rPr>
        <w:t xml:space="preserve"> </w:t>
      </w:r>
      <w:r>
        <w:t>not</w:t>
      </w:r>
      <w:r>
        <w:rPr>
          <w:spacing w:val="-4"/>
        </w:rPr>
        <w:t xml:space="preserve"> </w:t>
      </w:r>
      <w:r>
        <w:t>subject</w:t>
      </w:r>
      <w:r>
        <w:rPr>
          <w:spacing w:val="-4"/>
        </w:rPr>
        <w:t xml:space="preserve"> </w:t>
      </w:r>
      <w:r>
        <w:t>to</w:t>
      </w:r>
      <w:r>
        <w:rPr>
          <w:spacing w:val="-5"/>
        </w:rPr>
        <w:t xml:space="preserve"> </w:t>
      </w:r>
      <w:r>
        <w:t>power</w:t>
      </w:r>
      <w:r>
        <w:rPr>
          <w:spacing w:val="-4"/>
        </w:rPr>
        <w:t xml:space="preserve"> </w:t>
      </w:r>
      <w:r>
        <w:t>outages</w:t>
      </w:r>
    </w:p>
    <w:p w:rsidR="00586900" w:rsidRDefault="002740D2">
      <w:pPr>
        <w:pStyle w:val="BodyText"/>
        <w:spacing w:line="251" w:lineRule="exact"/>
        <w:ind w:left="839"/>
      </w:pPr>
      <w:r>
        <w:rPr>
          <w:i/>
        </w:rPr>
        <w:t>(i.e</w:t>
      </w:r>
      <w:r>
        <w:t>., Centrex telephone service, not electronic key or PBX without power back up).</w:t>
      </w:r>
    </w:p>
    <w:p w:rsidR="00586900" w:rsidRDefault="002740D2">
      <w:pPr>
        <w:pStyle w:val="ListParagraph"/>
        <w:numPr>
          <w:ilvl w:val="1"/>
          <w:numId w:val="2"/>
        </w:numPr>
        <w:tabs>
          <w:tab w:val="left" w:pos="839"/>
          <w:tab w:val="left" w:pos="840"/>
        </w:tabs>
        <w:spacing w:line="268" w:lineRule="exact"/>
        <w:ind w:left="839"/>
      </w:pPr>
      <w:r>
        <w:t>Job</w:t>
      </w:r>
      <w:r>
        <w:rPr>
          <w:spacing w:val="-7"/>
        </w:rPr>
        <w:t xml:space="preserve"> </w:t>
      </w:r>
      <w:r>
        <w:t>title</w:t>
      </w:r>
    </w:p>
    <w:p w:rsidR="00586900" w:rsidRDefault="002740D2">
      <w:pPr>
        <w:pStyle w:val="ListParagraph"/>
        <w:numPr>
          <w:ilvl w:val="1"/>
          <w:numId w:val="2"/>
        </w:numPr>
        <w:tabs>
          <w:tab w:val="left" w:pos="839"/>
          <w:tab w:val="left" w:pos="840"/>
        </w:tabs>
        <w:spacing w:line="269" w:lineRule="exact"/>
        <w:ind w:left="839"/>
      </w:pPr>
      <w:r>
        <w:t>E-mail</w:t>
      </w:r>
      <w:r>
        <w:rPr>
          <w:spacing w:val="-7"/>
        </w:rPr>
        <w:t xml:space="preserve"> </w:t>
      </w:r>
      <w:r>
        <w:t>address</w:t>
      </w:r>
    </w:p>
    <w:p w:rsidR="00586900" w:rsidRDefault="00586900">
      <w:pPr>
        <w:pStyle w:val="BodyText"/>
        <w:spacing w:before="9"/>
        <w:rPr>
          <w:sz w:val="21"/>
        </w:rPr>
      </w:pPr>
    </w:p>
    <w:p w:rsidR="00586900" w:rsidRDefault="0092088F">
      <w:pPr>
        <w:pStyle w:val="BodyText"/>
        <w:ind w:left="119" w:right="263"/>
      </w:pPr>
      <w:r>
        <w:t>DTO</w:t>
      </w:r>
      <w:r w:rsidR="002740D2">
        <w:t xml:space="preserve"> has provided a list of current customer agency disaster recovery contacts; refer to section entitled </w:t>
      </w:r>
      <w:r w:rsidR="002740D2">
        <w:rPr>
          <w:b/>
        </w:rPr>
        <w:t xml:space="preserve">Telephone Directory </w:t>
      </w:r>
      <w:r w:rsidR="002740D2">
        <w:rPr>
          <w:i/>
        </w:rPr>
        <w:t xml:space="preserve">that </w:t>
      </w:r>
      <w:r w:rsidR="002740D2">
        <w:t xml:space="preserve">has been provided by our customer agencies. This list should be reviewed to ensure that the appropriate agency contact is listed. If there are any updates to this list, please contact </w:t>
      </w:r>
      <w:r>
        <w:t>Paul Creede</w:t>
      </w:r>
      <w:r w:rsidR="002740D2">
        <w:t xml:space="preserve">, </w:t>
      </w:r>
      <w:r>
        <w:t>DTO</w:t>
      </w:r>
      <w:r w:rsidR="002740D2">
        <w:t xml:space="preserve"> Business Continuity Coordinator, at (803) 896-0680.</w:t>
      </w:r>
    </w:p>
    <w:p w:rsidR="00586900" w:rsidRDefault="002740D2">
      <w:pPr>
        <w:spacing w:line="276" w:lineRule="auto"/>
        <w:ind w:left="119" w:right="314"/>
        <w:rPr>
          <w:b/>
        </w:rPr>
      </w:pPr>
      <w:r>
        <w:t xml:space="preserve">It is the responsibility of the customer agency disaster recovery contact to establish an internal notification process within the customer agency. </w:t>
      </w:r>
      <w:r w:rsidR="0092088F">
        <w:rPr>
          <w:b/>
        </w:rPr>
        <w:t>DTO</w:t>
      </w:r>
      <w:r>
        <w:rPr>
          <w:b/>
        </w:rPr>
        <w:t xml:space="preserve"> will call only one designated agency disaster recovery contact.</w:t>
      </w:r>
    </w:p>
    <w:p w:rsidR="00586900" w:rsidRDefault="002740D2">
      <w:pPr>
        <w:pStyle w:val="Heading1"/>
        <w:numPr>
          <w:ilvl w:val="0"/>
          <w:numId w:val="1"/>
        </w:numPr>
        <w:tabs>
          <w:tab w:val="left" w:pos="321"/>
        </w:tabs>
        <w:spacing w:before="200" w:line="240" w:lineRule="auto"/>
      </w:pPr>
      <w:r>
        <w:t>Executive</w:t>
      </w:r>
      <w:r>
        <w:rPr>
          <w:spacing w:val="-11"/>
        </w:rPr>
        <w:t xml:space="preserve"> </w:t>
      </w:r>
      <w:r>
        <w:t>Summary</w:t>
      </w:r>
    </w:p>
    <w:p w:rsidR="00586900" w:rsidRDefault="00586900">
      <w:pPr>
        <w:pStyle w:val="BodyText"/>
        <w:spacing w:before="9"/>
        <w:rPr>
          <w:b/>
          <w:sz w:val="20"/>
        </w:rPr>
      </w:pPr>
    </w:p>
    <w:p w:rsidR="00586900" w:rsidRDefault="0092088F">
      <w:pPr>
        <w:pStyle w:val="ListParagraph"/>
        <w:numPr>
          <w:ilvl w:val="1"/>
          <w:numId w:val="1"/>
        </w:numPr>
        <w:tabs>
          <w:tab w:val="left" w:pos="421"/>
        </w:tabs>
        <w:spacing w:line="252" w:lineRule="exact"/>
        <w:rPr>
          <w:b/>
        </w:rPr>
      </w:pPr>
      <w:r>
        <w:rPr>
          <w:b/>
        </w:rPr>
        <w:t>SC Department of Administration / Division of Technology Operations (</w:t>
      </w:r>
      <w:r w:rsidR="002740D2">
        <w:rPr>
          <w:b/>
        </w:rPr>
        <w:t>D</w:t>
      </w:r>
      <w:r w:rsidR="001A1AF0">
        <w:rPr>
          <w:b/>
        </w:rPr>
        <w:t xml:space="preserve">TO) </w:t>
      </w:r>
      <w:r w:rsidR="002740D2">
        <w:rPr>
          <w:b/>
        </w:rPr>
        <w:t>State</w:t>
      </w:r>
      <w:r w:rsidR="002740D2">
        <w:rPr>
          <w:b/>
          <w:spacing w:val="-5"/>
        </w:rPr>
        <w:t xml:space="preserve"> </w:t>
      </w:r>
      <w:r w:rsidR="002740D2">
        <w:rPr>
          <w:b/>
        </w:rPr>
        <w:t>Data</w:t>
      </w:r>
      <w:r w:rsidR="002740D2">
        <w:rPr>
          <w:b/>
          <w:spacing w:val="-6"/>
        </w:rPr>
        <w:t xml:space="preserve"> </w:t>
      </w:r>
      <w:r w:rsidR="002740D2">
        <w:rPr>
          <w:b/>
        </w:rPr>
        <w:t>Center</w:t>
      </w:r>
    </w:p>
    <w:p w:rsidR="00586900" w:rsidRDefault="002740D2">
      <w:pPr>
        <w:pStyle w:val="BodyText"/>
        <w:ind w:left="119" w:right="314"/>
      </w:pPr>
      <w:r>
        <w:t xml:space="preserve">The Department of Social Services has entered into an agreement with The </w:t>
      </w:r>
      <w:r w:rsidR="001A1AF0" w:rsidRPr="001A1AF0">
        <w:t>SC Department of Administration / Division of Technology Operations (DTO)</w:t>
      </w:r>
      <w:r w:rsidR="001A1AF0">
        <w:t xml:space="preserve"> </w:t>
      </w:r>
      <w:r>
        <w:t xml:space="preserve">for Disaster Recovery Services for the </w:t>
      </w:r>
      <w:r w:rsidR="001A1AF0">
        <w:t xml:space="preserve">Server and Infrastructure hosting </w:t>
      </w:r>
      <w:r>
        <w:t>processing services the Department of Social Services currently utilizes.</w:t>
      </w:r>
    </w:p>
    <w:p w:rsidR="00586900" w:rsidRDefault="002740D2">
      <w:pPr>
        <w:pStyle w:val="BodyText"/>
        <w:ind w:left="119" w:right="335"/>
      </w:pPr>
      <w:r>
        <w:t xml:space="preserve">The </w:t>
      </w:r>
      <w:r w:rsidR="00AC6F14" w:rsidRPr="001A1AF0">
        <w:t>Division of Technology Operations (DTO)</w:t>
      </w:r>
      <w:r w:rsidR="00AC6F14">
        <w:t xml:space="preserve"> </w:t>
      </w:r>
      <w:r>
        <w:t xml:space="preserve">owns and operates </w:t>
      </w:r>
      <w:r w:rsidR="00AC6F14">
        <w:t xml:space="preserve">the State Data </w:t>
      </w:r>
      <w:r>
        <w:t>center that supports data processing services for a number of South Carolina public agencies including the Department of Social Services.</w:t>
      </w:r>
    </w:p>
    <w:p w:rsidR="00586900" w:rsidRDefault="00586900">
      <w:pPr>
        <w:pStyle w:val="BodyText"/>
        <w:spacing w:before="11"/>
        <w:rPr>
          <w:sz w:val="21"/>
        </w:rPr>
      </w:pPr>
    </w:p>
    <w:p w:rsidR="00586900" w:rsidRDefault="00AC6F14">
      <w:pPr>
        <w:pStyle w:val="BodyText"/>
        <w:ind w:left="119" w:right="130"/>
        <w:jc w:val="both"/>
      </w:pPr>
      <w:r>
        <w:t>DTO is</w:t>
      </w:r>
      <w:r w:rsidR="002740D2">
        <w:t xml:space="preserve"> the custodian of these applications and their associated data assets, while DSS is the owner and ultimate beneficiary of the automated functions. </w:t>
      </w:r>
      <w:r>
        <w:t>DTO</w:t>
      </w:r>
      <w:r w:rsidR="002740D2">
        <w:t xml:space="preserve"> is responsible for the physical environment and equipment assets. It employs generally accepted systems management practices in its daily operation and in its contingency planning.</w:t>
      </w:r>
    </w:p>
    <w:p w:rsidR="00586900" w:rsidRDefault="002740D2">
      <w:pPr>
        <w:pStyle w:val="BodyText"/>
        <w:ind w:left="119" w:right="234"/>
      </w:pPr>
      <w:r>
        <w:t xml:space="preserve">A partnership between </w:t>
      </w:r>
      <w:r w:rsidR="00AC6F14">
        <w:t>DTO</w:t>
      </w:r>
      <w:r>
        <w:t xml:space="preserve"> and DSS is necessary to protect the applications and information assets within the data center. This partnership must extend to the design, implementation, validation and ongoing maintenance of a recovery capability.</w:t>
      </w:r>
    </w:p>
    <w:p w:rsidR="00586900" w:rsidRDefault="002740D2" w:rsidP="00AC6F14">
      <w:pPr>
        <w:pStyle w:val="BodyText"/>
        <w:ind w:left="119" w:right="505"/>
      </w:pPr>
      <w:r>
        <w:t xml:space="preserve">In the event of a disaster that would render the computer center unable to provide normal production computing services, </w:t>
      </w:r>
      <w:r w:rsidR="00AC6F14">
        <w:t>DTO</w:t>
      </w:r>
      <w:r>
        <w:t xml:space="preserve"> has a goal to restore service in a timely manner. Toward that end, </w:t>
      </w:r>
      <w:r w:rsidR="00AC6F14">
        <w:t>DTO</w:t>
      </w:r>
      <w:r>
        <w:t xml:space="preserve"> has established a Disaster</w:t>
      </w:r>
      <w:r w:rsidR="00AC6F14">
        <w:t xml:space="preserve"> </w:t>
      </w:r>
      <w:r>
        <w:t xml:space="preserve">Recovery Program. This program exists to benefit </w:t>
      </w:r>
      <w:r w:rsidR="00AC6F14">
        <w:t>DTO</w:t>
      </w:r>
      <w:r>
        <w:t xml:space="preserve"> customer agencies and to encourage joint participation between </w:t>
      </w:r>
      <w:r w:rsidR="00AC6F14">
        <w:t>DTO</w:t>
      </w:r>
      <w:r>
        <w:t xml:space="preserve"> disaster recovery teams and key disaster recovery personnel within the agencies/departments that use </w:t>
      </w:r>
      <w:r w:rsidR="00AC6F14">
        <w:t>DTO</w:t>
      </w:r>
      <w:r>
        <w:t xml:space="preserve"> computing services.</w:t>
      </w:r>
    </w:p>
    <w:p w:rsidR="00AC6F14" w:rsidRDefault="00AC6F14" w:rsidP="00AC6F14">
      <w:pPr>
        <w:pStyle w:val="BodyText"/>
        <w:ind w:left="119" w:right="505"/>
      </w:pPr>
    </w:p>
    <w:p w:rsidR="00586900" w:rsidRDefault="002740D2">
      <w:pPr>
        <w:pStyle w:val="BodyText"/>
        <w:ind w:left="120" w:right="324"/>
      </w:pPr>
      <w:r>
        <w:t xml:space="preserve">Appendix A contains the Customer Guide to the </w:t>
      </w:r>
      <w:r w:rsidR="00AC6F14">
        <w:t>DTO</w:t>
      </w:r>
      <w:r>
        <w:t xml:space="preserve"> State Data Center Disaster Recovery Program and describes the roles and responsibilities for </w:t>
      </w:r>
      <w:r w:rsidR="00AC6F14">
        <w:t>DTO</w:t>
      </w:r>
      <w:r>
        <w:t xml:space="preserve"> and DSS.</w:t>
      </w:r>
    </w:p>
    <w:p w:rsidR="00586900" w:rsidRDefault="00586900">
      <w:pPr>
        <w:pStyle w:val="BodyText"/>
      </w:pPr>
    </w:p>
    <w:p w:rsidR="00586900" w:rsidRDefault="002740D2">
      <w:pPr>
        <w:pStyle w:val="Heading1"/>
        <w:numPr>
          <w:ilvl w:val="1"/>
          <w:numId w:val="1"/>
        </w:numPr>
        <w:tabs>
          <w:tab w:val="left" w:pos="421"/>
        </w:tabs>
        <w:spacing w:before="1"/>
        <w:ind w:hanging="300"/>
      </w:pPr>
      <w:r>
        <w:t xml:space="preserve">Department of Social Services Division of </w:t>
      </w:r>
      <w:r w:rsidR="00AC6F14">
        <w:t>Technology Services</w:t>
      </w:r>
    </w:p>
    <w:p w:rsidR="00586900" w:rsidRDefault="002740D2">
      <w:pPr>
        <w:pStyle w:val="BodyText"/>
        <w:spacing w:line="276" w:lineRule="auto"/>
        <w:ind w:left="119" w:right="134"/>
      </w:pPr>
      <w:r>
        <w:t xml:space="preserve">The DSS Division of </w:t>
      </w:r>
      <w:r w:rsidR="00767840">
        <w:t>Technology Services</w:t>
      </w:r>
      <w:r>
        <w:t xml:space="preserve"> provides network access and PC support to approximately </w:t>
      </w:r>
      <w:r w:rsidR="00AC6F14">
        <w:t>5000</w:t>
      </w:r>
      <w:r>
        <w:t xml:space="preserve"> end users located at 80 locations throughout the state of South Carolina. This responsibility includes the Hardware and Software components of the Physical Networking, Wan Protocols, LAN Protocols, LAN Operating Systems and PC Operating Systems.</w:t>
      </w:r>
    </w:p>
    <w:p w:rsidR="00586900" w:rsidRDefault="002740D2">
      <w:pPr>
        <w:pStyle w:val="BodyText"/>
        <w:spacing w:before="202"/>
        <w:ind w:left="120" w:right="643"/>
      </w:pPr>
      <w:r>
        <w:t>In the event of total loss of network operation at the State DSS Office located at 1535 Confederate Avenue the following action plan would be implemented:</w:t>
      </w:r>
    </w:p>
    <w:p w:rsidR="00586900" w:rsidRDefault="00586900">
      <w:pPr>
        <w:pStyle w:val="BodyText"/>
      </w:pPr>
    </w:p>
    <w:p w:rsidR="00586900" w:rsidRDefault="002740D2">
      <w:pPr>
        <w:pStyle w:val="BodyText"/>
        <w:ind w:left="120" w:right="143"/>
      </w:pPr>
      <w:r>
        <w:t xml:space="preserve">By utilizing the state contract for pre-approved vendors DSS would replicate the SAN and </w:t>
      </w:r>
      <w:r w:rsidR="00995EBC">
        <w:t xml:space="preserve">county </w:t>
      </w:r>
      <w:r>
        <w:t xml:space="preserve">server configuration and host it at the </w:t>
      </w:r>
      <w:r w:rsidR="00995EBC">
        <w:t>DTO State Data Center</w:t>
      </w:r>
      <w:r>
        <w:t xml:space="preserve"> located at 4430 Broad River Road. All necessary line and communication components would be redirected to the </w:t>
      </w:r>
      <w:r w:rsidR="00995EBC">
        <w:t>DTO</w:t>
      </w:r>
      <w:r>
        <w:t xml:space="preserve"> State Data Center. LAN backups would be loaded on the new equipment. After the infrastructure is tested and the connection is verified it will be made available for real time production work to the various DSS locations.</w:t>
      </w:r>
    </w:p>
    <w:p w:rsidR="00586900" w:rsidRDefault="00586900">
      <w:pPr>
        <w:pStyle w:val="BodyText"/>
        <w:spacing w:before="10"/>
        <w:rPr>
          <w:sz w:val="21"/>
        </w:rPr>
      </w:pPr>
    </w:p>
    <w:p w:rsidR="00586900" w:rsidRDefault="002740D2">
      <w:pPr>
        <w:pStyle w:val="BodyText"/>
        <w:ind w:left="120" w:right="143"/>
      </w:pPr>
      <w:r>
        <w:t>Appendix B contains the South Carolina Department of Social Services Information Technology Summary describing the Hardware and Software for which DSS is currently responsible.</w:t>
      </w:r>
    </w:p>
    <w:p w:rsidR="00586900" w:rsidRDefault="00586900">
      <w:pPr>
        <w:pStyle w:val="BodyText"/>
        <w:spacing w:before="10"/>
        <w:rPr>
          <w:sz w:val="21"/>
        </w:rPr>
      </w:pPr>
    </w:p>
    <w:p w:rsidR="00586900" w:rsidRDefault="002740D2">
      <w:pPr>
        <w:pStyle w:val="BodyText"/>
        <w:ind w:left="120"/>
      </w:pPr>
      <w:r>
        <w:t>Appendix C contains the Department of Social Services Disaster Recovery Contact List for the State Office.</w:t>
      </w:r>
    </w:p>
    <w:p w:rsidR="00586900" w:rsidRDefault="00586900">
      <w:pPr>
        <w:pStyle w:val="BodyText"/>
      </w:pPr>
    </w:p>
    <w:p w:rsidR="00586900" w:rsidRDefault="002740D2">
      <w:pPr>
        <w:pStyle w:val="BodyText"/>
        <w:ind w:left="120" w:right="123"/>
      </w:pPr>
      <w:r>
        <w:t>Appendix D contains the Department of Social Services Disaster Recovery Contact List and Locations for the County Offices.</w:t>
      </w:r>
    </w:p>
    <w:p w:rsidR="00586900" w:rsidRDefault="00586900">
      <w:pPr>
        <w:pStyle w:val="BodyText"/>
      </w:pPr>
    </w:p>
    <w:p w:rsidR="00586900" w:rsidRDefault="002740D2">
      <w:pPr>
        <w:pStyle w:val="Heading1"/>
        <w:numPr>
          <w:ilvl w:val="1"/>
          <w:numId w:val="1"/>
        </w:numPr>
        <w:tabs>
          <w:tab w:val="left" w:pos="421"/>
        </w:tabs>
        <w:spacing w:line="240" w:lineRule="auto"/>
        <w:ind w:hanging="300"/>
      </w:pPr>
      <w:r>
        <w:t>DSS County Office Information</w:t>
      </w:r>
      <w:r>
        <w:rPr>
          <w:spacing w:val="-8"/>
        </w:rPr>
        <w:t xml:space="preserve"> </w:t>
      </w:r>
      <w:r>
        <w:t>Services</w:t>
      </w:r>
    </w:p>
    <w:p w:rsidR="00586900" w:rsidRDefault="002740D2">
      <w:pPr>
        <w:pStyle w:val="BodyText"/>
        <w:spacing w:line="252" w:lineRule="exact"/>
        <w:ind w:left="120"/>
      </w:pPr>
      <w:r>
        <w:t>In the event of total loss of a DSS county office the following action plan would be implemented:</w:t>
      </w:r>
    </w:p>
    <w:p w:rsidR="00586900" w:rsidRDefault="002740D2">
      <w:pPr>
        <w:pStyle w:val="BodyText"/>
        <w:ind w:left="120" w:right="223"/>
      </w:pPr>
      <w:r>
        <w:t>By utilizing the state contract for pre-approved vendors DSS would replace needed county hardware and software Employees would be redirected to other DSS offices for system access until needed county hardware and software was replaced and operational. By using Windows and Microsoft email an employee could access their desktop from any DSS agency computer.</w:t>
      </w:r>
    </w:p>
    <w:p w:rsidR="00586900" w:rsidRDefault="002740D2">
      <w:pPr>
        <w:pStyle w:val="BodyText"/>
        <w:spacing w:before="1" w:line="252" w:lineRule="exact"/>
        <w:ind w:left="120"/>
      </w:pPr>
      <w:r>
        <w:t>3.1.15 CAPSS (Child and Adult Protective Services System)</w:t>
      </w:r>
    </w:p>
    <w:p w:rsidR="00586900" w:rsidRDefault="00995EBC">
      <w:pPr>
        <w:pStyle w:val="BodyText"/>
        <w:spacing w:before="1"/>
        <w:ind w:left="120" w:right="84"/>
      </w:pPr>
      <w:r w:rsidRPr="00995EBC">
        <w:t>Enterprise Management system of record for the Agency Child Welfare and Adult Advocacy case load.  Modules include (Intake, Case Management, Provider Management, Licensing -Foster Homes, Adoptions), Dictation/Case Documentation, Financials (Board and AS Payments), Reporting (Internal, Federal - AFCARS, NCANDS, NYTD, NAMERS), Imaging, Interfaces.</w:t>
      </w:r>
    </w:p>
    <w:p w:rsidR="00995EBC" w:rsidRDefault="00995EBC">
      <w:pPr>
        <w:pStyle w:val="BodyText"/>
        <w:spacing w:before="1"/>
        <w:ind w:left="120" w:right="84"/>
      </w:pPr>
    </w:p>
    <w:p w:rsidR="00586900" w:rsidRDefault="002740D2">
      <w:pPr>
        <w:pStyle w:val="BodyText"/>
        <w:spacing w:line="276" w:lineRule="auto"/>
        <w:ind w:left="120" w:right="354"/>
      </w:pPr>
      <w:r>
        <w:t>CAPSS was implemented in October 2001 and currently supports approximately 1,500 users statewide.</w:t>
      </w:r>
    </w:p>
    <w:p w:rsidR="00586900" w:rsidRDefault="002740D2">
      <w:pPr>
        <w:pStyle w:val="BodyText"/>
        <w:spacing w:before="203"/>
        <w:ind w:left="120" w:right="223"/>
      </w:pPr>
      <w:r>
        <w:t xml:space="preserve">CAPSS resides on the users ‘desktop and is also available via remote access </w:t>
      </w:r>
      <w:r w:rsidR="00995EBC">
        <w:t>via VPN</w:t>
      </w:r>
      <w:r>
        <w:t xml:space="preserve">. </w:t>
      </w:r>
      <w:r w:rsidR="00995EBC">
        <w:t>CAPSS is build on a .NET/SQL platform.</w:t>
      </w:r>
    </w:p>
    <w:p w:rsidR="00586900" w:rsidRDefault="00586900"/>
    <w:p w:rsidR="00995EBC" w:rsidRDefault="00995EBC" w:rsidP="00995EBC">
      <w:pPr>
        <w:pStyle w:val="BodyText"/>
        <w:spacing w:before="203"/>
        <w:ind w:left="120" w:right="223"/>
      </w:pPr>
      <w:r w:rsidRPr="00995EBC">
        <w:t>LCMS (Legal Case Managem</w:t>
      </w:r>
      <w:r w:rsidR="00697D29">
        <w:t>ent</w:t>
      </w:r>
      <w:r w:rsidRPr="00995EBC">
        <w:t xml:space="preserve"> System).</w:t>
      </w:r>
      <w:r>
        <w:t xml:space="preserve"> </w:t>
      </w:r>
    </w:p>
    <w:p w:rsidR="00995EBC" w:rsidRDefault="00697D29" w:rsidP="00995EBC">
      <w:pPr>
        <w:pStyle w:val="BodyText"/>
        <w:spacing w:before="203"/>
        <w:ind w:left="120" w:right="223"/>
        <w:sectPr w:rsidR="00995EBC">
          <w:pgSz w:w="12240" w:h="15840"/>
          <w:pgMar w:top="1360" w:right="1340" w:bottom="280" w:left="1320" w:header="720" w:footer="720" w:gutter="0"/>
          <w:cols w:space="720"/>
        </w:sectPr>
      </w:pPr>
      <w:r>
        <w:t>Case Manage</w:t>
      </w:r>
      <w:r w:rsidR="00995EBC" w:rsidRPr="00995EBC">
        <w:t>ment system used by the Agency's attorneys and paralegals to manage Legal orders, Hearings, Outcomes. Interfaces with CAPSS. System is hosted @ DSS but software was developed by Spartan Technologies, they also hold the maintenance contract.</w:t>
      </w:r>
    </w:p>
    <w:p w:rsidR="00586900" w:rsidRDefault="002740D2">
      <w:pPr>
        <w:pStyle w:val="Heading1"/>
        <w:spacing w:before="79"/>
      </w:pPr>
      <w:r>
        <w:t>Appendix C</w:t>
      </w:r>
    </w:p>
    <w:p w:rsidR="00586900" w:rsidRDefault="002740D2">
      <w:pPr>
        <w:ind w:left="119" w:right="5191"/>
      </w:pPr>
      <w:r>
        <w:rPr>
          <w:b/>
        </w:rPr>
        <w:t xml:space="preserve">DSS State Office Disaster Recovery Contacts Primary Contact: </w:t>
      </w:r>
      <w:r w:rsidR="00AC6F14">
        <w:t>Jose Encarnacion</w:t>
      </w:r>
    </w:p>
    <w:p w:rsidR="00586900" w:rsidRDefault="002740D2">
      <w:pPr>
        <w:pStyle w:val="BodyText"/>
        <w:spacing w:line="252" w:lineRule="exact"/>
        <w:ind w:left="119"/>
      </w:pPr>
      <w:r>
        <w:rPr>
          <w:b/>
        </w:rPr>
        <w:t xml:space="preserve">Title: </w:t>
      </w:r>
      <w:r w:rsidR="00AC6F14">
        <w:t>IT Director</w:t>
      </w:r>
    </w:p>
    <w:p w:rsidR="00AC6F14" w:rsidRDefault="002740D2">
      <w:pPr>
        <w:ind w:left="119" w:right="6393"/>
      </w:pPr>
      <w:r>
        <w:rPr>
          <w:b/>
        </w:rPr>
        <w:t xml:space="preserve">Office Phone: </w:t>
      </w:r>
      <w:r w:rsidR="00AC6F14">
        <w:t>803-724-5325</w:t>
      </w:r>
      <w:r>
        <w:t xml:space="preserve"> </w:t>
      </w:r>
      <w:r>
        <w:rPr>
          <w:b/>
        </w:rPr>
        <w:t xml:space="preserve">Cell Phone: </w:t>
      </w:r>
      <w:r w:rsidR="00AC6F14">
        <w:t>803-237-9329</w:t>
      </w:r>
    </w:p>
    <w:p w:rsidR="00586900" w:rsidRPr="00767840" w:rsidRDefault="002740D2" w:rsidP="00767840">
      <w:pPr>
        <w:spacing w:line="252" w:lineRule="exact"/>
        <w:ind w:left="119"/>
        <w:rPr>
          <w:b/>
        </w:rPr>
      </w:pPr>
      <w:r>
        <w:rPr>
          <w:b/>
        </w:rPr>
        <w:t>Email:</w:t>
      </w:r>
      <w:hyperlink r:id="rId9" w:history="1">
        <w:r w:rsidR="00AC6F14" w:rsidRPr="00767840">
          <w:rPr>
            <w:rStyle w:val="Hyperlink"/>
          </w:rPr>
          <w:t>Jose.Encarnacion@dss.sc.gov</w:t>
        </w:r>
      </w:hyperlink>
    </w:p>
    <w:p w:rsidR="00586900" w:rsidRDefault="00586900">
      <w:pPr>
        <w:pStyle w:val="BodyText"/>
      </w:pPr>
    </w:p>
    <w:p w:rsidR="00586900" w:rsidRDefault="002740D2">
      <w:pPr>
        <w:spacing w:line="252" w:lineRule="exact"/>
        <w:ind w:left="119"/>
      </w:pPr>
      <w:r>
        <w:rPr>
          <w:b/>
        </w:rPr>
        <w:t xml:space="preserve">Other Contact: </w:t>
      </w:r>
      <w:r w:rsidR="00AC6F14">
        <w:t>Virginia “Kaye” Barnes</w:t>
      </w:r>
    </w:p>
    <w:p w:rsidR="00586900" w:rsidRDefault="002740D2">
      <w:pPr>
        <w:spacing w:line="252" w:lineRule="exact"/>
        <w:ind w:left="119"/>
      </w:pPr>
      <w:r>
        <w:rPr>
          <w:b/>
        </w:rPr>
        <w:t xml:space="preserve">Title: </w:t>
      </w:r>
      <w:r w:rsidR="00AC6F14">
        <w:t>Network Operations and Data Center Services Director</w:t>
      </w:r>
    </w:p>
    <w:p w:rsidR="00586900" w:rsidRDefault="002740D2" w:rsidP="00767840">
      <w:pPr>
        <w:ind w:left="119" w:right="6393"/>
      </w:pPr>
      <w:r>
        <w:rPr>
          <w:b/>
        </w:rPr>
        <w:t xml:space="preserve">Work Cell Phone: </w:t>
      </w:r>
      <w:r>
        <w:t>803-</w:t>
      </w:r>
      <w:r w:rsidR="007D2554">
        <w:t>603</w:t>
      </w:r>
      <w:r w:rsidR="00767840">
        <w:t>-1515</w:t>
      </w:r>
      <w:r>
        <w:t xml:space="preserve"> </w:t>
      </w:r>
    </w:p>
    <w:p w:rsidR="00586900" w:rsidRDefault="002740D2">
      <w:pPr>
        <w:ind w:left="119"/>
      </w:pPr>
      <w:r>
        <w:rPr>
          <w:b/>
        </w:rPr>
        <w:t xml:space="preserve">Email: </w:t>
      </w:r>
      <w:hyperlink r:id="rId10" w:history="1">
        <w:r w:rsidR="00767840" w:rsidRPr="0076193C">
          <w:rPr>
            <w:rStyle w:val="Hyperlink"/>
          </w:rPr>
          <w:t>Kaye.Barnes@dss.sc.gov</w:t>
        </w:r>
      </w:hyperlink>
    </w:p>
    <w:p w:rsidR="00586900" w:rsidRDefault="00586900">
      <w:pPr>
        <w:pStyle w:val="BodyText"/>
        <w:spacing w:before="10"/>
        <w:rPr>
          <w:sz w:val="21"/>
        </w:rPr>
      </w:pPr>
    </w:p>
    <w:p w:rsidR="00586900" w:rsidRDefault="002740D2">
      <w:pPr>
        <w:ind w:left="119"/>
      </w:pPr>
      <w:r>
        <w:rPr>
          <w:b/>
        </w:rPr>
        <w:t xml:space="preserve">Other Contact: </w:t>
      </w:r>
      <w:r w:rsidR="00767840">
        <w:t>Paulette Salley</w:t>
      </w:r>
    </w:p>
    <w:p w:rsidR="00586900" w:rsidRDefault="002740D2">
      <w:pPr>
        <w:pStyle w:val="BodyText"/>
        <w:spacing w:line="252" w:lineRule="exact"/>
        <w:ind w:left="119"/>
      </w:pPr>
      <w:r>
        <w:rPr>
          <w:b/>
        </w:rPr>
        <w:t xml:space="preserve">Title: </w:t>
      </w:r>
      <w:r w:rsidR="00767840">
        <w:t>Human Services Applications Manager (Child Welfare, Adult Advocacy)</w:t>
      </w:r>
    </w:p>
    <w:p w:rsidR="00767840" w:rsidRDefault="002740D2">
      <w:pPr>
        <w:ind w:left="119" w:right="6714"/>
      </w:pPr>
      <w:r>
        <w:rPr>
          <w:b/>
        </w:rPr>
        <w:t xml:space="preserve">Office Phone: </w:t>
      </w:r>
      <w:r>
        <w:t>803-</w:t>
      </w:r>
      <w:r w:rsidR="00767840">
        <w:t>724-5931</w:t>
      </w:r>
      <w:r>
        <w:t xml:space="preserve"> </w:t>
      </w:r>
      <w:r>
        <w:rPr>
          <w:b/>
        </w:rPr>
        <w:t xml:space="preserve">Cell Phone: </w:t>
      </w:r>
      <w:r w:rsidR="00767840">
        <w:t>803-603-3522</w:t>
      </w:r>
    </w:p>
    <w:p w:rsidR="00586900" w:rsidRDefault="002740D2">
      <w:pPr>
        <w:spacing w:line="252" w:lineRule="exact"/>
        <w:ind w:left="119"/>
      </w:pPr>
      <w:r>
        <w:rPr>
          <w:b/>
        </w:rPr>
        <w:t xml:space="preserve">Email: </w:t>
      </w:r>
      <w:hyperlink r:id="rId11" w:history="1">
        <w:r w:rsidR="00767840" w:rsidRPr="0076193C">
          <w:rPr>
            <w:rStyle w:val="Hyperlink"/>
          </w:rPr>
          <w:t>Paulette.Salley@dss.sc.gov</w:t>
        </w:r>
      </w:hyperlink>
    </w:p>
    <w:p w:rsidR="00586900" w:rsidRDefault="00586900">
      <w:pPr>
        <w:pStyle w:val="BodyText"/>
      </w:pPr>
    </w:p>
    <w:p w:rsidR="00767840" w:rsidRDefault="002740D2">
      <w:pPr>
        <w:ind w:left="119" w:right="6393"/>
      </w:pPr>
      <w:r>
        <w:rPr>
          <w:b/>
        </w:rPr>
        <w:t xml:space="preserve">Other Contact: </w:t>
      </w:r>
      <w:r>
        <w:t xml:space="preserve"> </w:t>
      </w:r>
      <w:r w:rsidR="00767840">
        <w:t>Josh Emory</w:t>
      </w:r>
    </w:p>
    <w:p w:rsidR="00767840" w:rsidRPr="00767840" w:rsidRDefault="002740D2" w:rsidP="00767840">
      <w:pPr>
        <w:pStyle w:val="BodyText"/>
        <w:spacing w:line="252" w:lineRule="exact"/>
        <w:ind w:left="119"/>
        <w:rPr>
          <w:b/>
        </w:rPr>
      </w:pPr>
      <w:r>
        <w:rPr>
          <w:b/>
        </w:rPr>
        <w:t xml:space="preserve">Title: </w:t>
      </w:r>
      <w:r w:rsidR="00767840" w:rsidRPr="00767840">
        <w:t>Admin Systems Applications Manger</w:t>
      </w:r>
      <w:r w:rsidR="00767840" w:rsidRPr="00767840">
        <w:rPr>
          <w:b/>
        </w:rPr>
        <w:t xml:space="preserve"> </w:t>
      </w:r>
    </w:p>
    <w:p w:rsidR="00767840" w:rsidRDefault="002740D2">
      <w:pPr>
        <w:ind w:left="119" w:right="6393"/>
      </w:pPr>
      <w:r>
        <w:rPr>
          <w:b/>
        </w:rPr>
        <w:t xml:space="preserve">Office Phone: </w:t>
      </w:r>
      <w:r>
        <w:t>803-</w:t>
      </w:r>
      <w:r w:rsidR="00767840">
        <w:t>724-5244</w:t>
      </w:r>
    </w:p>
    <w:p w:rsidR="00586900" w:rsidRDefault="002740D2" w:rsidP="00767840">
      <w:pPr>
        <w:ind w:left="119" w:right="6393"/>
      </w:pPr>
      <w:r>
        <w:rPr>
          <w:b/>
        </w:rPr>
        <w:t xml:space="preserve">Cell Phone: </w:t>
      </w:r>
      <w:r>
        <w:t>803-</w:t>
      </w:r>
      <w:r w:rsidR="00767840">
        <w:t>727-0237</w:t>
      </w:r>
    </w:p>
    <w:p w:rsidR="00586900" w:rsidRPr="00767840" w:rsidRDefault="002740D2">
      <w:pPr>
        <w:spacing w:line="252" w:lineRule="exact"/>
        <w:ind w:left="119"/>
      </w:pPr>
      <w:r>
        <w:rPr>
          <w:b/>
        </w:rPr>
        <w:t>Email:</w:t>
      </w:r>
      <w:r w:rsidR="00767840">
        <w:t xml:space="preserve"> </w:t>
      </w:r>
      <w:r w:rsidR="00767840" w:rsidRPr="00767840">
        <w:rPr>
          <w:rStyle w:val="Hyperlink"/>
        </w:rPr>
        <w:t>Josh.Emory@dss.sc.gov</w:t>
      </w:r>
    </w:p>
    <w:p w:rsidR="00586900" w:rsidRDefault="00586900">
      <w:pPr>
        <w:pStyle w:val="BodyText"/>
        <w:rPr>
          <w:sz w:val="24"/>
        </w:rPr>
      </w:pPr>
    </w:p>
    <w:sectPr w:rsidR="00586900">
      <w:pgSz w:w="12240" w:h="15840"/>
      <w:pgMar w:top="1360" w:right="17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altName w:val="Times New Roman PSMT"/>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D7A0F"/>
    <w:multiLevelType w:val="hybridMultilevel"/>
    <w:tmpl w:val="D9006D0E"/>
    <w:lvl w:ilvl="0" w:tplc="22E048E2">
      <w:start w:val="1"/>
      <w:numFmt w:val="decimal"/>
      <w:lvlText w:val="%1."/>
      <w:lvlJc w:val="left"/>
      <w:pPr>
        <w:ind w:left="120" w:hanging="201"/>
      </w:pPr>
      <w:rPr>
        <w:rFonts w:ascii="Arial Narrow" w:eastAsia="Arial Narrow" w:hAnsi="Arial Narrow" w:cs="Arial Narrow" w:hint="default"/>
        <w:spacing w:val="-1"/>
        <w:w w:val="99"/>
        <w:sz w:val="22"/>
        <w:szCs w:val="22"/>
      </w:rPr>
    </w:lvl>
    <w:lvl w:ilvl="1" w:tplc="532E9268">
      <w:numFmt w:val="bullet"/>
      <w:lvlText w:val="•"/>
      <w:lvlJc w:val="left"/>
      <w:pPr>
        <w:ind w:left="1068" w:hanging="201"/>
      </w:pPr>
      <w:rPr>
        <w:rFonts w:hint="default"/>
      </w:rPr>
    </w:lvl>
    <w:lvl w:ilvl="2" w:tplc="07908F24">
      <w:numFmt w:val="bullet"/>
      <w:lvlText w:val="•"/>
      <w:lvlJc w:val="left"/>
      <w:pPr>
        <w:ind w:left="2016" w:hanging="201"/>
      </w:pPr>
      <w:rPr>
        <w:rFonts w:hint="default"/>
      </w:rPr>
    </w:lvl>
    <w:lvl w:ilvl="3" w:tplc="FE2EB458">
      <w:numFmt w:val="bullet"/>
      <w:lvlText w:val="•"/>
      <w:lvlJc w:val="left"/>
      <w:pPr>
        <w:ind w:left="2964" w:hanging="201"/>
      </w:pPr>
      <w:rPr>
        <w:rFonts w:hint="default"/>
      </w:rPr>
    </w:lvl>
    <w:lvl w:ilvl="4" w:tplc="32C65BE6">
      <w:numFmt w:val="bullet"/>
      <w:lvlText w:val="•"/>
      <w:lvlJc w:val="left"/>
      <w:pPr>
        <w:ind w:left="3912" w:hanging="201"/>
      </w:pPr>
      <w:rPr>
        <w:rFonts w:hint="default"/>
      </w:rPr>
    </w:lvl>
    <w:lvl w:ilvl="5" w:tplc="0B702D02">
      <w:numFmt w:val="bullet"/>
      <w:lvlText w:val="•"/>
      <w:lvlJc w:val="left"/>
      <w:pPr>
        <w:ind w:left="4860" w:hanging="201"/>
      </w:pPr>
      <w:rPr>
        <w:rFonts w:hint="default"/>
      </w:rPr>
    </w:lvl>
    <w:lvl w:ilvl="6" w:tplc="F7BC8C32">
      <w:numFmt w:val="bullet"/>
      <w:lvlText w:val="•"/>
      <w:lvlJc w:val="left"/>
      <w:pPr>
        <w:ind w:left="5808" w:hanging="201"/>
      </w:pPr>
      <w:rPr>
        <w:rFonts w:hint="default"/>
      </w:rPr>
    </w:lvl>
    <w:lvl w:ilvl="7" w:tplc="F8FC76B0">
      <w:numFmt w:val="bullet"/>
      <w:lvlText w:val="•"/>
      <w:lvlJc w:val="left"/>
      <w:pPr>
        <w:ind w:left="6756" w:hanging="201"/>
      </w:pPr>
      <w:rPr>
        <w:rFonts w:hint="default"/>
      </w:rPr>
    </w:lvl>
    <w:lvl w:ilvl="8" w:tplc="C852780E">
      <w:numFmt w:val="bullet"/>
      <w:lvlText w:val="•"/>
      <w:lvlJc w:val="left"/>
      <w:pPr>
        <w:ind w:left="7704" w:hanging="201"/>
      </w:pPr>
      <w:rPr>
        <w:rFonts w:hint="default"/>
      </w:rPr>
    </w:lvl>
  </w:abstractNum>
  <w:abstractNum w:abstractNumId="1" w15:restartNumberingAfterBreak="0">
    <w:nsid w:val="238E44B1"/>
    <w:multiLevelType w:val="hybridMultilevel"/>
    <w:tmpl w:val="17F8CD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4620908"/>
    <w:multiLevelType w:val="hybridMultilevel"/>
    <w:tmpl w:val="3AFC40A2"/>
    <w:lvl w:ilvl="0" w:tplc="DC847640">
      <w:start w:val="1"/>
      <w:numFmt w:val="decimal"/>
      <w:lvlText w:val="%1."/>
      <w:lvlJc w:val="left"/>
      <w:pPr>
        <w:ind w:left="119" w:hanging="201"/>
      </w:pPr>
      <w:rPr>
        <w:rFonts w:ascii="Arial Narrow" w:eastAsia="Arial Narrow" w:hAnsi="Arial Narrow" w:cs="Arial Narrow" w:hint="default"/>
        <w:spacing w:val="-1"/>
        <w:w w:val="99"/>
        <w:sz w:val="22"/>
        <w:szCs w:val="22"/>
      </w:rPr>
    </w:lvl>
    <w:lvl w:ilvl="1" w:tplc="067C422A">
      <w:numFmt w:val="bullet"/>
      <w:lvlText w:val="•"/>
      <w:lvlJc w:val="left"/>
      <w:pPr>
        <w:ind w:left="1066" w:hanging="201"/>
      </w:pPr>
      <w:rPr>
        <w:rFonts w:hint="default"/>
      </w:rPr>
    </w:lvl>
    <w:lvl w:ilvl="2" w:tplc="B3BCCE76">
      <w:numFmt w:val="bullet"/>
      <w:lvlText w:val="•"/>
      <w:lvlJc w:val="left"/>
      <w:pPr>
        <w:ind w:left="2012" w:hanging="201"/>
      </w:pPr>
      <w:rPr>
        <w:rFonts w:hint="default"/>
      </w:rPr>
    </w:lvl>
    <w:lvl w:ilvl="3" w:tplc="FFC82556">
      <w:numFmt w:val="bullet"/>
      <w:lvlText w:val="•"/>
      <w:lvlJc w:val="left"/>
      <w:pPr>
        <w:ind w:left="2958" w:hanging="201"/>
      </w:pPr>
      <w:rPr>
        <w:rFonts w:hint="default"/>
      </w:rPr>
    </w:lvl>
    <w:lvl w:ilvl="4" w:tplc="A0AA02BC">
      <w:numFmt w:val="bullet"/>
      <w:lvlText w:val="•"/>
      <w:lvlJc w:val="left"/>
      <w:pPr>
        <w:ind w:left="3904" w:hanging="201"/>
      </w:pPr>
      <w:rPr>
        <w:rFonts w:hint="default"/>
      </w:rPr>
    </w:lvl>
    <w:lvl w:ilvl="5" w:tplc="20384B5A">
      <w:numFmt w:val="bullet"/>
      <w:lvlText w:val="•"/>
      <w:lvlJc w:val="left"/>
      <w:pPr>
        <w:ind w:left="4850" w:hanging="201"/>
      </w:pPr>
      <w:rPr>
        <w:rFonts w:hint="default"/>
      </w:rPr>
    </w:lvl>
    <w:lvl w:ilvl="6" w:tplc="2918D904">
      <w:numFmt w:val="bullet"/>
      <w:lvlText w:val="•"/>
      <w:lvlJc w:val="left"/>
      <w:pPr>
        <w:ind w:left="5796" w:hanging="201"/>
      </w:pPr>
      <w:rPr>
        <w:rFonts w:hint="default"/>
      </w:rPr>
    </w:lvl>
    <w:lvl w:ilvl="7" w:tplc="2A52148C">
      <w:numFmt w:val="bullet"/>
      <w:lvlText w:val="•"/>
      <w:lvlJc w:val="left"/>
      <w:pPr>
        <w:ind w:left="6742" w:hanging="201"/>
      </w:pPr>
      <w:rPr>
        <w:rFonts w:hint="default"/>
      </w:rPr>
    </w:lvl>
    <w:lvl w:ilvl="8" w:tplc="C764DBA2">
      <w:numFmt w:val="bullet"/>
      <w:lvlText w:val="•"/>
      <w:lvlJc w:val="left"/>
      <w:pPr>
        <w:ind w:left="7688" w:hanging="201"/>
      </w:pPr>
      <w:rPr>
        <w:rFonts w:hint="default"/>
      </w:rPr>
    </w:lvl>
  </w:abstractNum>
  <w:abstractNum w:abstractNumId="3" w15:restartNumberingAfterBreak="0">
    <w:nsid w:val="271B6181"/>
    <w:multiLevelType w:val="hybridMultilevel"/>
    <w:tmpl w:val="ADE81560"/>
    <w:lvl w:ilvl="0" w:tplc="54303B60">
      <w:start w:val="1"/>
      <w:numFmt w:val="upperRoman"/>
      <w:lvlText w:val="%1."/>
      <w:lvlJc w:val="left"/>
      <w:pPr>
        <w:ind w:left="120" w:hanging="151"/>
      </w:pPr>
      <w:rPr>
        <w:rFonts w:ascii="Arial Narrow" w:eastAsia="Arial Narrow" w:hAnsi="Arial Narrow" w:cs="Arial Narrow" w:hint="default"/>
        <w:b/>
        <w:bCs/>
        <w:w w:val="99"/>
        <w:sz w:val="22"/>
        <w:szCs w:val="22"/>
      </w:rPr>
    </w:lvl>
    <w:lvl w:ilvl="1" w:tplc="66263324">
      <w:numFmt w:val="bullet"/>
      <w:lvlText w:val=""/>
      <w:lvlJc w:val="left"/>
      <w:pPr>
        <w:ind w:left="840" w:hanging="360"/>
      </w:pPr>
      <w:rPr>
        <w:rFonts w:ascii="Symbol" w:eastAsia="Symbol" w:hAnsi="Symbol" w:cs="Symbol" w:hint="default"/>
        <w:w w:val="99"/>
        <w:sz w:val="22"/>
        <w:szCs w:val="22"/>
      </w:rPr>
    </w:lvl>
    <w:lvl w:ilvl="2" w:tplc="6C0A1FC4">
      <w:numFmt w:val="bullet"/>
      <w:lvlText w:val="•"/>
      <w:lvlJc w:val="left"/>
      <w:pPr>
        <w:ind w:left="1808" w:hanging="360"/>
      </w:pPr>
      <w:rPr>
        <w:rFonts w:hint="default"/>
      </w:rPr>
    </w:lvl>
    <w:lvl w:ilvl="3" w:tplc="099AC3F0">
      <w:numFmt w:val="bullet"/>
      <w:lvlText w:val="•"/>
      <w:lvlJc w:val="left"/>
      <w:pPr>
        <w:ind w:left="2777" w:hanging="360"/>
      </w:pPr>
      <w:rPr>
        <w:rFonts w:hint="default"/>
      </w:rPr>
    </w:lvl>
    <w:lvl w:ilvl="4" w:tplc="3F2CEE72">
      <w:numFmt w:val="bullet"/>
      <w:lvlText w:val="•"/>
      <w:lvlJc w:val="left"/>
      <w:pPr>
        <w:ind w:left="3746" w:hanging="360"/>
      </w:pPr>
      <w:rPr>
        <w:rFonts w:hint="default"/>
      </w:rPr>
    </w:lvl>
    <w:lvl w:ilvl="5" w:tplc="36F47836">
      <w:numFmt w:val="bullet"/>
      <w:lvlText w:val="•"/>
      <w:lvlJc w:val="left"/>
      <w:pPr>
        <w:ind w:left="4715" w:hanging="360"/>
      </w:pPr>
      <w:rPr>
        <w:rFonts w:hint="default"/>
      </w:rPr>
    </w:lvl>
    <w:lvl w:ilvl="6" w:tplc="29DC580A">
      <w:numFmt w:val="bullet"/>
      <w:lvlText w:val="•"/>
      <w:lvlJc w:val="left"/>
      <w:pPr>
        <w:ind w:left="5684" w:hanging="360"/>
      </w:pPr>
      <w:rPr>
        <w:rFonts w:hint="default"/>
      </w:rPr>
    </w:lvl>
    <w:lvl w:ilvl="7" w:tplc="D83E4292">
      <w:numFmt w:val="bullet"/>
      <w:lvlText w:val="•"/>
      <w:lvlJc w:val="left"/>
      <w:pPr>
        <w:ind w:left="6653" w:hanging="360"/>
      </w:pPr>
      <w:rPr>
        <w:rFonts w:hint="default"/>
      </w:rPr>
    </w:lvl>
    <w:lvl w:ilvl="8" w:tplc="6BF61AB2">
      <w:numFmt w:val="bullet"/>
      <w:lvlText w:val="•"/>
      <w:lvlJc w:val="left"/>
      <w:pPr>
        <w:ind w:left="7622" w:hanging="360"/>
      </w:pPr>
      <w:rPr>
        <w:rFonts w:hint="default"/>
      </w:rPr>
    </w:lvl>
  </w:abstractNum>
  <w:abstractNum w:abstractNumId="4" w15:restartNumberingAfterBreak="0">
    <w:nsid w:val="2BB162B3"/>
    <w:multiLevelType w:val="hybridMultilevel"/>
    <w:tmpl w:val="6A360138"/>
    <w:lvl w:ilvl="0" w:tplc="586A6C34">
      <w:numFmt w:val="bullet"/>
      <w:lvlText w:val=""/>
      <w:lvlJc w:val="left"/>
      <w:pPr>
        <w:ind w:left="1800" w:hanging="360"/>
      </w:pPr>
      <w:rPr>
        <w:rFonts w:ascii="Symbol" w:eastAsiaTheme="minorHAnsi" w:hAnsi="Symbol"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F651EA"/>
    <w:multiLevelType w:val="hybridMultilevel"/>
    <w:tmpl w:val="73809052"/>
    <w:lvl w:ilvl="0" w:tplc="259A0054">
      <w:numFmt w:val="bullet"/>
      <w:lvlText w:val=""/>
      <w:lvlJc w:val="left"/>
      <w:pPr>
        <w:ind w:left="840" w:hanging="360"/>
      </w:pPr>
      <w:rPr>
        <w:rFonts w:ascii="Symbol" w:eastAsia="Symbol" w:hAnsi="Symbol" w:cs="Symbol" w:hint="default"/>
        <w:w w:val="99"/>
        <w:sz w:val="22"/>
        <w:szCs w:val="22"/>
      </w:rPr>
    </w:lvl>
    <w:lvl w:ilvl="1" w:tplc="F5A2CF8C">
      <w:numFmt w:val="bullet"/>
      <w:lvlText w:val="•"/>
      <w:lvlJc w:val="left"/>
      <w:pPr>
        <w:ind w:left="1714" w:hanging="360"/>
      </w:pPr>
      <w:rPr>
        <w:rFonts w:hint="default"/>
      </w:rPr>
    </w:lvl>
    <w:lvl w:ilvl="2" w:tplc="D16CAB76">
      <w:numFmt w:val="bullet"/>
      <w:lvlText w:val="•"/>
      <w:lvlJc w:val="left"/>
      <w:pPr>
        <w:ind w:left="2588" w:hanging="360"/>
      </w:pPr>
      <w:rPr>
        <w:rFonts w:hint="default"/>
      </w:rPr>
    </w:lvl>
    <w:lvl w:ilvl="3" w:tplc="723E5264">
      <w:numFmt w:val="bullet"/>
      <w:lvlText w:val="•"/>
      <w:lvlJc w:val="left"/>
      <w:pPr>
        <w:ind w:left="3462" w:hanging="360"/>
      </w:pPr>
      <w:rPr>
        <w:rFonts w:hint="default"/>
      </w:rPr>
    </w:lvl>
    <w:lvl w:ilvl="4" w:tplc="17A447A8">
      <w:numFmt w:val="bullet"/>
      <w:lvlText w:val="•"/>
      <w:lvlJc w:val="left"/>
      <w:pPr>
        <w:ind w:left="4336" w:hanging="360"/>
      </w:pPr>
      <w:rPr>
        <w:rFonts w:hint="default"/>
      </w:rPr>
    </w:lvl>
    <w:lvl w:ilvl="5" w:tplc="4F746E52">
      <w:numFmt w:val="bullet"/>
      <w:lvlText w:val="•"/>
      <w:lvlJc w:val="left"/>
      <w:pPr>
        <w:ind w:left="5210" w:hanging="360"/>
      </w:pPr>
      <w:rPr>
        <w:rFonts w:hint="default"/>
      </w:rPr>
    </w:lvl>
    <w:lvl w:ilvl="6" w:tplc="98B25338">
      <w:numFmt w:val="bullet"/>
      <w:lvlText w:val="•"/>
      <w:lvlJc w:val="left"/>
      <w:pPr>
        <w:ind w:left="6084" w:hanging="360"/>
      </w:pPr>
      <w:rPr>
        <w:rFonts w:hint="default"/>
      </w:rPr>
    </w:lvl>
    <w:lvl w:ilvl="7" w:tplc="FD902DA4">
      <w:numFmt w:val="bullet"/>
      <w:lvlText w:val="•"/>
      <w:lvlJc w:val="left"/>
      <w:pPr>
        <w:ind w:left="6958" w:hanging="360"/>
      </w:pPr>
      <w:rPr>
        <w:rFonts w:hint="default"/>
      </w:rPr>
    </w:lvl>
    <w:lvl w:ilvl="8" w:tplc="624C88E8">
      <w:numFmt w:val="bullet"/>
      <w:lvlText w:val="•"/>
      <w:lvlJc w:val="left"/>
      <w:pPr>
        <w:ind w:left="7832" w:hanging="360"/>
      </w:pPr>
      <w:rPr>
        <w:rFonts w:hint="default"/>
      </w:rPr>
    </w:lvl>
  </w:abstractNum>
  <w:abstractNum w:abstractNumId="6" w15:restartNumberingAfterBreak="0">
    <w:nsid w:val="5136531B"/>
    <w:multiLevelType w:val="hybridMultilevel"/>
    <w:tmpl w:val="CDFA6EDE"/>
    <w:lvl w:ilvl="0" w:tplc="C882B132">
      <w:start w:val="1"/>
      <w:numFmt w:val="decimal"/>
      <w:lvlText w:val="%1."/>
      <w:lvlJc w:val="left"/>
      <w:pPr>
        <w:ind w:left="120" w:hanging="201"/>
      </w:pPr>
      <w:rPr>
        <w:rFonts w:ascii="Arial Narrow" w:eastAsia="Arial Narrow" w:hAnsi="Arial Narrow" w:cs="Arial Narrow" w:hint="default"/>
        <w:spacing w:val="-1"/>
        <w:w w:val="99"/>
        <w:sz w:val="22"/>
        <w:szCs w:val="22"/>
      </w:rPr>
    </w:lvl>
    <w:lvl w:ilvl="1" w:tplc="3D2AED2C">
      <w:start w:val="1"/>
      <w:numFmt w:val="lowerLetter"/>
      <w:lvlText w:val="%2."/>
      <w:lvlJc w:val="left"/>
      <w:pPr>
        <w:ind w:left="1560" w:hanging="201"/>
      </w:pPr>
      <w:rPr>
        <w:rFonts w:ascii="Arial Narrow" w:eastAsia="Arial Narrow" w:hAnsi="Arial Narrow" w:cs="Arial Narrow" w:hint="default"/>
        <w:spacing w:val="-1"/>
        <w:w w:val="99"/>
        <w:sz w:val="22"/>
        <w:szCs w:val="22"/>
      </w:rPr>
    </w:lvl>
    <w:lvl w:ilvl="2" w:tplc="792055E6">
      <w:numFmt w:val="bullet"/>
      <w:lvlText w:val="o"/>
      <w:lvlJc w:val="left"/>
      <w:pPr>
        <w:ind w:left="2260" w:hanging="360"/>
      </w:pPr>
      <w:rPr>
        <w:rFonts w:ascii="Courier New" w:eastAsia="Courier New" w:hAnsi="Courier New" w:cs="Courier New" w:hint="default"/>
        <w:w w:val="99"/>
        <w:sz w:val="22"/>
        <w:szCs w:val="22"/>
      </w:rPr>
    </w:lvl>
    <w:lvl w:ilvl="3" w:tplc="EA126F78">
      <w:numFmt w:val="bullet"/>
      <w:lvlText w:val="•"/>
      <w:lvlJc w:val="left"/>
      <w:pPr>
        <w:ind w:left="2260" w:hanging="360"/>
      </w:pPr>
      <w:rPr>
        <w:rFonts w:hint="default"/>
      </w:rPr>
    </w:lvl>
    <w:lvl w:ilvl="4" w:tplc="B4EA03CC">
      <w:numFmt w:val="bullet"/>
      <w:lvlText w:val="•"/>
      <w:lvlJc w:val="left"/>
      <w:pPr>
        <w:ind w:left="3300" w:hanging="360"/>
      </w:pPr>
      <w:rPr>
        <w:rFonts w:hint="default"/>
      </w:rPr>
    </w:lvl>
    <w:lvl w:ilvl="5" w:tplc="F446DEF0">
      <w:numFmt w:val="bullet"/>
      <w:lvlText w:val="•"/>
      <w:lvlJc w:val="left"/>
      <w:pPr>
        <w:ind w:left="4340" w:hanging="360"/>
      </w:pPr>
      <w:rPr>
        <w:rFonts w:hint="default"/>
      </w:rPr>
    </w:lvl>
    <w:lvl w:ilvl="6" w:tplc="48EC0718">
      <w:numFmt w:val="bullet"/>
      <w:lvlText w:val="•"/>
      <w:lvlJc w:val="left"/>
      <w:pPr>
        <w:ind w:left="5380" w:hanging="360"/>
      </w:pPr>
      <w:rPr>
        <w:rFonts w:hint="default"/>
      </w:rPr>
    </w:lvl>
    <w:lvl w:ilvl="7" w:tplc="622814A0">
      <w:numFmt w:val="bullet"/>
      <w:lvlText w:val="•"/>
      <w:lvlJc w:val="left"/>
      <w:pPr>
        <w:ind w:left="6420" w:hanging="360"/>
      </w:pPr>
      <w:rPr>
        <w:rFonts w:hint="default"/>
      </w:rPr>
    </w:lvl>
    <w:lvl w:ilvl="8" w:tplc="C2F4AC20">
      <w:numFmt w:val="bullet"/>
      <w:lvlText w:val="•"/>
      <w:lvlJc w:val="left"/>
      <w:pPr>
        <w:ind w:left="7460" w:hanging="360"/>
      </w:pPr>
      <w:rPr>
        <w:rFonts w:hint="default"/>
      </w:rPr>
    </w:lvl>
  </w:abstractNum>
  <w:abstractNum w:abstractNumId="7" w15:restartNumberingAfterBreak="0">
    <w:nsid w:val="5A617F4C"/>
    <w:multiLevelType w:val="hybridMultilevel"/>
    <w:tmpl w:val="DB5A8A36"/>
    <w:lvl w:ilvl="0" w:tplc="BBA8D108">
      <w:start w:val="1"/>
      <w:numFmt w:val="decimal"/>
      <w:lvlText w:val="%1."/>
      <w:lvlJc w:val="left"/>
      <w:pPr>
        <w:ind w:left="120" w:hanging="201"/>
      </w:pPr>
      <w:rPr>
        <w:rFonts w:ascii="Arial Narrow" w:eastAsia="Arial Narrow" w:hAnsi="Arial Narrow" w:cs="Arial Narrow" w:hint="default"/>
        <w:spacing w:val="-1"/>
        <w:w w:val="99"/>
        <w:sz w:val="22"/>
        <w:szCs w:val="22"/>
      </w:rPr>
    </w:lvl>
    <w:lvl w:ilvl="1" w:tplc="CF7ECA72">
      <w:start w:val="1"/>
      <w:numFmt w:val="lowerLetter"/>
      <w:lvlText w:val="%2."/>
      <w:lvlJc w:val="left"/>
      <w:pPr>
        <w:ind w:left="1776" w:hanging="201"/>
      </w:pPr>
      <w:rPr>
        <w:rFonts w:ascii="Arial Narrow" w:eastAsia="Arial Narrow" w:hAnsi="Arial Narrow" w:cs="Arial Narrow" w:hint="default"/>
        <w:w w:val="99"/>
        <w:sz w:val="22"/>
        <w:szCs w:val="22"/>
      </w:rPr>
    </w:lvl>
    <w:lvl w:ilvl="2" w:tplc="34FC1080">
      <w:numFmt w:val="bullet"/>
      <w:lvlText w:val="•"/>
      <w:lvlJc w:val="left"/>
      <w:pPr>
        <w:ind w:left="1620" w:hanging="201"/>
      </w:pPr>
      <w:rPr>
        <w:rFonts w:hint="default"/>
      </w:rPr>
    </w:lvl>
    <w:lvl w:ilvl="3" w:tplc="6B143B66">
      <w:numFmt w:val="bullet"/>
      <w:lvlText w:val="•"/>
      <w:lvlJc w:val="left"/>
      <w:pPr>
        <w:ind w:left="1780" w:hanging="201"/>
      </w:pPr>
      <w:rPr>
        <w:rFonts w:hint="default"/>
      </w:rPr>
    </w:lvl>
    <w:lvl w:ilvl="4" w:tplc="44086872">
      <w:numFmt w:val="bullet"/>
      <w:lvlText w:val="•"/>
      <w:lvlJc w:val="left"/>
      <w:pPr>
        <w:ind w:left="2897" w:hanging="201"/>
      </w:pPr>
      <w:rPr>
        <w:rFonts w:hint="default"/>
      </w:rPr>
    </w:lvl>
    <w:lvl w:ilvl="5" w:tplc="75584CD2">
      <w:numFmt w:val="bullet"/>
      <w:lvlText w:val="•"/>
      <w:lvlJc w:val="left"/>
      <w:pPr>
        <w:ind w:left="4014" w:hanging="201"/>
      </w:pPr>
      <w:rPr>
        <w:rFonts w:hint="default"/>
      </w:rPr>
    </w:lvl>
    <w:lvl w:ilvl="6" w:tplc="7D105078">
      <w:numFmt w:val="bullet"/>
      <w:lvlText w:val="•"/>
      <w:lvlJc w:val="left"/>
      <w:pPr>
        <w:ind w:left="5131" w:hanging="201"/>
      </w:pPr>
      <w:rPr>
        <w:rFonts w:hint="default"/>
      </w:rPr>
    </w:lvl>
    <w:lvl w:ilvl="7" w:tplc="96A83F2C">
      <w:numFmt w:val="bullet"/>
      <w:lvlText w:val="•"/>
      <w:lvlJc w:val="left"/>
      <w:pPr>
        <w:ind w:left="6248" w:hanging="201"/>
      </w:pPr>
      <w:rPr>
        <w:rFonts w:hint="default"/>
      </w:rPr>
    </w:lvl>
    <w:lvl w:ilvl="8" w:tplc="01822AF2">
      <w:numFmt w:val="bullet"/>
      <w:lvlText w:val="•"/>
      <w:lvlJc w:val="left"/>
      <w:pPr>
        <w:ind w:left="7365" w:hanging="201"/>
      </w:pPr>
      <w:rPr>
        <w:rFonts w:hint="default"/>
      </w:rPr>
    </w:lvl>
  </w:abstractNum>
  <w:abstractNum w:abstractNumId="8" w15:restartNumberingAfterBreak="0">
    <w:nsid w:val="7D6566FE"/>
    <w:multiLevelType w:val="multilevel"/>
    <w:tmpl w:val="14C06AF6"/>
    <w:lvl w:ilvl="0">
      <w:start w:val="1"/>
      <w:numFmt w:val="decimal"/>
      <w:lvlText w:val="%1."/>
      <w:lvlJc w:val="left"/>
      <w:pPr>
        <w:ind w:left="320" w:hanging="201"/>
      </w:pPr>
      <w:rPr>
        <w:rFonts w:ascii="Arial Narrow" w:eastAsia="Arial Narrow" w:hAnsi="Arial Narrow" w:cs="Arial Narrow" w:hint="default"/>
        <w:b/>
        <w:bCs/>
        <w:spacing w:val="-1"/>
        <w:w w:val="99"/>
        <w:sz w:val="22"/>
        <w:szCs w:val="22"/>
      </w:rPr>
    </w:lvl>
    <w:lvl w:ilvl="1">
      <w:start w:val="1"/>
      <w:numFmt w:val="decimal"/>
      <w:lvlText w:val="%1.%2"/>
      <w:lvlJc w:val="left"/>
      <w:pPr>
        <w:ind w:left="420" w:hanging="301"/>
      </w:pPr>
      <w:rPr>
        <w:rFonts w:ascii="Arial Narrow" w:eastAsia="Arial Narrow" w:hAnsi="Arial Narrow" w:cs="Arial Narrow" w:hint="default"/>
        <w:b/>
        <w:bCs/>
        <w:spacing w:val="-1"/>
        <w:w w:val="99"/>
        <w:sz w:val="22"/>
        <w:szCs w:val="22"/>
      </w:rPr>
    </w:lvl>
    <w:lvl w:ilvl="2">
      <w:numFmt w:val="bullet"/>
      <w:lvlText w:val="•"/>
      <w:lvlJc w:val="left"/>
      <w:pPr>
        <w:ind w:left="1435" w:hanging="301"/>
      </w:pPr>
      <w:rPr>
        <w:rFonts w:hint="default"/>
      </w:rPr>
    </w:lvl>
    <w:lvl w:ilvl="3">
      <w:numFmt w:val="bullet"/>
      <w:lvlText w:val="•"/>
      <w:lvlJc w:val="left"/>
      <w:pPr>
        <w:ind w:left="2451" w:hanging="301"/>
      </w:pPr>
      <w:rPr>
        <w:rFonts w:hint="default"/>
      </w:rPr>
    </w:lvl>
    <w:lvl w:ilvl="4">
      <w:numFmt w:val="bullet"/>
      <w:lvlText w:val="•"/>
      <w:lvlJc w:val="left"/>
      <w:pPr>
        <w:ind w:left="3466" w:hanging="301"/>
      </w:pPr>
      <w:rPr>
        <w:rFonts w:hint="default"/>
      </w:rPr>
    </w:lvl>
    <w:lvl w:ilvl="5">
      <w:numFmt w:val="bullet"/>
      <w:lvlText w:val="•"/>
      <w:lvlJc w:val="left"/>
      <w:pPr>
        <w:ind w:left="4482" w:hanging="301"/>
      </w:pPr>
      <w:rPr>
        <w:rFonts w:hint="default"/>
      </w:rPr>
    </w:lvl>
    <w:lvl w:ilvl="6">
      <w:numFmt w:val="bullet"/>
      <w:lvlText w:val="•"/>
      <w:lvlJc w:val="left"/>
      <w:pPr>
        <w:ind w:left="5497" w:hanging="301"/>
      </w:pPr>
      <w:rPr>
        <w:rFonts w:hint="default"/>
      </w:rPr>
    </w:lvl>
    <w:lvl w:ilvl="7">
      <w:numFmt w:val="bullet"/>
      <w:lvlText w:val="•"/>
      <w:lvlJc w:val="left"/>
      <w:pPr>
        <w:ind w:left="6513" w:hanging="301"/>
      </w:pPr>
      <w:rPr>
        <w:rFonts w:hint="default"/>
      </w:rPr>
    </w:lvl>
    <w:lvl w:ilvl="8">
      <w:numFmt w:val="bullet"/>
      <w:lvlText w:val="•"/>
      <w:lvlJc w:val="left"/>
      <w:pPr>
        <w:ind w:left="7528" w:hanging="301"/>
      </w:pPr>
      <w:rPr>
        <w:rFonts w:hint="default"/>
      </w:rPr>
    </w:lvl>
  </w:abstractNum>
  <w:num w:numId="1">
    <w:abstractNumId w:val="8"/>
  </w:num>
  <w:num w:numId="2">
    <w:abstractNumId w:val="3"/>
  </w:num>
  <w:num w:numId="3">
    <w:abstractNumId w:val="6"/>
  </w:num>
  <w:num w:numId="4">
    <w:abstractNumId w:val="7"/>
  </w:num>
  <w:num w:numId="5">
    <w:abstractNumId w:val="0"/>
  </w:num>
  <w:num w:numId="6">
    <w:abstractNumId w:val="2"/>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900"/>
    <w:rsid w:val="000164B8"/>
    <w:rsid w:val="001A1AF0"/>
    <w:rsid w:val="00221B2E"/>
    <w:rsid w:val="002740D2"/>
    <w:rsid w:val="002F036D"/>
    <w:rsid w:val="004760AA"/>
    <w:rsid w:val="00586900"/>
    <w:rsid w:val="00697D29"/>
    <w:rsid w:val="00767840"/>
    <w:rsid w:val="007D2554"/>
    <w:rsid w:val="00862D19"/>
    <w:rsid w:val="0092088F"/>
    <w:rsid w:val="00995EBC"/>
    <w:rsid w:val="00AC6F14"/>
    <w:rsid w:val="00BB7544"/>
    <w:rsid w:val="00F00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75487-CEE4-4B8F-A96E-DB08025E2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line="252" w:lineRule="exact"/>
      <w:ind w:left="120"/>
      <w:outlineLvl w:val="0"/>
    </w:pPr>
    <w:rPr>
      <w:b/>
      <w:bCs/>
    </w:rPr>
  </w:style>
  <w:style w:type="paragraph" w:styleId="Heading2">
    <w:name w:val="heading 2"/>
    <w:basedOn w:val="Normal"/>
    <w:uiPriority w:val="9"/>
    <w:unhideWhenUsed/>
    <w:qFormat/>
    <w:pPr>
      <w:ind w:left="119"/>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C6F14"/>
    <w:rPr>
      <w:color w:val="0000FF" w:themeColor="hyperlink"/>
      <w:u w:val="single"/>
    </w:rPr>
  </w:style>
  <w:style w:type="character" w:customStyle="1" w:styleId="UnresolvedMention1">
    <w:name w:val="Unresolved Mention1"/>
    <w:basedOn w:val="DefaultParagraphFont"/>
    <w:uiPriority w:val="99"/>
    <w:semiHidden/>
    <w:unhideWhenUsed/>
    <w:rsid w:val="00AC6F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Paulette.Salley@dss.sc.gov" TargetMode="External"/><Relationship Id="rId5" Type="http://schemas.openxmlformats.org/officeDocument/2006/relationships/image" Target="media/image1.jpeg"/><Relationship Id="rId10" Type="http://schemas.openxmlformats.org/officeDocument/2006/relationships/hyperlink" Target="mailto:Kaye.Barnes@dss.sc.gov" TargetMode="External"/><Relationship Id="rId4" Type="http://schemas.openxmlformats.org/officeDocument/2006/relationships/webSettings" Target="webSettings.xml"/><Relationship Id="rId9" Type="http://schemas.openxmlformats.org/officeDocument/2006/relationships/hyperlink" Target="mailto:Jose.Encarnacion@dss.s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3429</Words>
  <Characters>19549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CFSP 2020-2024 Disaster Plan Update JUNE 2019.docx</vt:lpstr>
    </vt:vector>
  </TitlesOfParts>
  <Company/>
  <LinksUpToDate>false</LinksUpToDate>
  <CharactersWithSpaces>22933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CFSP 2020-2024 Disaster Plan Update JUNE 2019.docx</dc:title>
  <dc:creator>Burress, Robert</dc:creator>
  <cp:lastModifiedBy>Lee, Faith M</cp:lastModifiedBy>
  <cp:revision>2</cp:revision>
  <dcterms:created xsi:type="dcterms:W3CDTF">2019-06-24T17:50:00Z</dcterms:created>
  <dcterms:modified xsi:type="dcterms:W3CDTF">2019-06-24T17:50:00Z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2014-06-26T00:00:00Z</vt:filetime>
  </property>
  <property fmtid="{D5CDD505-2E9C-101B-9397-08002B2CF9AE}" pid="3" name="Creator">
    <vt:lpwstr>PScript5.dll Version 5.2.2</vt:lpwstr>
  </property>
  <property fmtid="{D5CDD505-2E9C-101B-9397-08002B2CF9AE}" pid="4" name="LastSaved">
    <vt:filetime>2019-05-31T00:00:00Z</vt:filetime>
  </property>
</Properties>
</file>